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4EF" w:rsidRDefault="00F464EF" w:rsidP="00F464EF"/>
    <w:p w:rsidR="00D32993" w:rsidRDefault="00D32993" w:rsidP="00F464EF"/>
    <w:p w:rsidR="00D32993" w:rsidRDefault="00D32993" w:rsidP="00F464EF"/>
    <w:p w:rsidR="00D32993" w:rsidRPr="0071347D" w:rsidRDefault="0071347D" w:rsidP="00F464EF">
      <w:pPr>
        <w:rPr>
          <w:rFonts w:ascii="Times New Roman" w:hAnsi="Times New Roman" w:cs="Times New Roman"/>
          <w:sz w:val="24"/>
          <w:szCs w:val="24"/>
        </w:rPr>
        <w:sectPr w:rsidR="00D32993" w:rsidRPr="0071347D" w:rsidSect="00F464EF">
          <w:pgSz w:w="11906" w:h="16838" w:code="9"/>
          <w:pgMar w:top="567" w:right="397" w:bottom="454" w:left="397" w:header="567" w:footer="0" w:gutter="0"/>
          <w:cols w:num="2" w:space="284"/>
          <w:docGrid w:linePitch="360"/>
        </w:sectPr>
      </w:pPr>
      <w:r>
        <w:tab/>
      </w:r>
      <w:r>
        <w:tab/>
      </w:r>
      <w:r>
        <w:tab/>
      </w:r>
    </w:p>
    <w:p w:rsidR="0071347D" w:rsidRPr="0071347D" w:rsidRDefault="00F464EF" w:rsidP="0071347D">
      <w:pPr>
        <w:pStyle w:val="CommentText"/>
        <w:ind w:firstLine="720"/>
        <w:jc w:val="both"/>
        <w:rPr>
          <w:rFonts w:ascii="Times New Roman" w:hAnsi="Times New Roman" w:cs="Times New Roman"/>
          <w:sz w:val="24"/>
          <w:szCs w:val="24"/>
        </w:rPr>
      </w:pPr>
      <w:r w:rsidRPr="00F464EF">
        <w:rPr>
          <w:rFonts w:ascii="Times New Roman" w:hAnsi="Times New Roman" w:cs="Times New Roman"/>
          <w:sz w:val="24"/>
          <w:szCs w:val="24"/>
        </w:rPr>
        <w:lastRenderedPageBreak/>
        <w:t xml:space="preserve">  </w:t>
      </w:r>
      <w:r w:rsidR="00833BA5" w:rsidRPr="0071347D">
        <w:rPr>
          <w:rFonts w:ascii="Times New Roman" w:hAnsi="Times New Roman" w:cs="Times New Roman"/>
          <w:sz w:val="24"/>
          <w:szCs w:val="24"/>
        </w:rPr>
        <w:t xml:space="preserve">На основу члана 32. </w:t>
      </w:r>
      <w:proofErr w:type="spellStart"/>
      <w:r w:rsidR="00833BA5" w:rsidRPr="0071347D">
        <w:rPr>
          <w:rFonts w:ascii="Times New Roman" w:hAnsi="Times New Roman" w:cs="Times New Roman"/>
          <w:sz w:val="24"/>
          <w:szCs w:val="24"/>
        </w:rPr>
        <w:t>став</w:t>
      </w:r>
      <w:proofErr w:type="spellEnd"/>
      <w:r w:rsidR="00833BA5" w:rsidRPr="0071347D">
        <w:rPr>
          <w:rFonts w:ascii="Times New Roman" w:hAnsi="Times New Roman" w:cs="Times New Roman"/>
          <w:sz w:val="24"/>
          <w:szCs w:val="24"/>
        </w:rPr>
        <w:t xml:space="preserve"> 1. тачке 3. и 6. </w:t>
      </w:r>
      <w:proofErr w:type="spellStart"/>
      <w:r w:rsidR="00833BA5" w:rsidRPr="0071347D">
        <w:rPr>
          <w:rFonts w:ascii="Times New Roman" w:hAnsi="Times New Roman" w:cs="Times New Roman"/>
          <w:sz w:val="24"/>
          <w:szCs w:val="24"/>
        </w:rPr>
        <w:t>Закона</w:t>
      </w:r>
      <w:proofErr w:type="spellEnd"/>
      <w:r w:rsidR="00833BA5" w:rsidRPr="0071347D">
        <w:rPr>
          <w:rFonts w:ascii="Times New Roman" w:hAnsi="Times New Roman" w:cs="Times New Roman"/>
          <w:sz w:val="24"/>
          <w:szCs w:val="24"/>
        </w:rPr>
        <w:t xml:space="preserve"> о </w:t>
      </w:r>
      <w:proofErr w:type="spellStart"/>
      <w:r w:rsidR="00833BA5" w:rsidRPr="0071347D">
        <w:rPr>
          <w:rFonts w:ascii="Times New Roman" w:hAnsi="Times New Roman" w:cs="Times New Roman"/>
          <w:sz w:val="24"/>
          <w:szCs w:val="24"/>
        </w:rPr>
        <w:t>локалној</w:t>
      </w:r>
      <w:proofErr w:type="spellEnd"/>
      <w:r w:rsidR="00833BA5" w:rsidRPr="0071347D">
        <w:rPr>
          <w:rFonts w:ascii="Times New Roman" w:hAnsi="Times New Roman" w:cs="Times New Roman"/>
          <w:sz w:val="24"/>
          <w:szCs w:val="24"/>
        </w:rPr>
        <w:t xml:space="preserve"> </w:t>
      </w:r>
      <w:proofErr w:type="spellStart"/>
      <w:r w:rsidR="00833BA5" w:rsidRPr="0071347D">
        <w:rPr>
          <w:rFonts w:ascii="Times New Roman" w:hAnsi="Times New Roman" w:cs="Times New Roman"/>
          <w:sz w:val="24"/>
          <w:szCs w:val="24"/>
        </w:rPr>
        <w:t>самоуправи</w:t>
      </w:r>
      <w:proofErr w:type="spellEnd"/>
      <w:r w:rsidR="00833BA5" w:rsidRPr="0071347D">
        <w:rPr>
          <w:rFonts w:ascii="Times New Roman" w:hAnsi="Times New Roman" w:cs="Times New Roman"/>
          <w:sz w:val="24"/>
          <w:szCs w:val="24"/>
        </w:rPr>
        <w:t xml:space="preserve"> </w:t>
      </w:r>
      <w:r w:rsidR="003C1D21">
        <w:rPr>
          <w:rFonts w:ascii="Times New Roman" w:hAnsi="Times New Roman" w:cs="Times New Roman"/>
          <w:sz w:val="24"/>
          <w:szCs w:val="24"/>
        </w:rPr>
        <w:t>(„</w:t>
      </w:r>
      <w:proofErr w:type="spellStart"/>
      <w:r w:rsidR="003C1D21">
        <w:rPr>
          <w:rFonts w:ascii="Times New Roman" w:hAnsi="Times New Roman" w:cs="Times New Roman"/>
          <w:sz w:val="24"/>
          <w:szCs w:val="24"/>
        </w:rPr>
        <w:t>Сл</w:t>
      </w:r>
      <w:r w:rsidR="003C1D21">
        <w:rPr>
          <w:rFonts w:ascii="Times New Roman" w:hAnsi="Times New Roman" w:cs="Times New Roman"/>
          <w:sz w:val="24"/>
          <w:szCs w:val="24"/>
          <w:lang w:val="sr-Cyrl-CS"/>
        </w:rPr>
        <w:t>ужбени</w:t>
      </w:r>
      <w:proofErr w:type="spellEnd"/>
      <w:r w:rsidR="0071347D" w:rsidRPr="0071347D">
        <w:rPr>
          <w:rFonts w:ascii="Times New Roman" w:hAnsi="Times New Roman" w:cs="Times New Roman"/>
          <w:sz w:val="24"/>
          <w:szCs w:val="24"/>
        </w:rPr>
        <w:t xml:space="preserve"> </w:t>
      </w:r>
      <w:proofErr w:type="spellStart"/>
      <w:r w:rsidR="0071347D" w:rsidRPr="0071347D">
        <w:rPr>
          <w:rFonts w:ascii="Times New Roman" w:hAnsi="Times New Roman" w:cs="Times New Roman"/>
          <w:sz w:val="24"/>
          <w:szCs w:val="24"/>
        </w:rPr>
        <w:t>гласник</w:t>
      </w:r>
      <w:proofErr w:type="spellEnd"/>
      <w:r w:rsidR="0071347D" w:rsidRPr="0071347D">
        <w:rPr>
          <w:rFonts w:ascii="Times New Roman" w:hAnsi="Times New Roman" w:cs="Times New Roman"/>
          <w:sz w:val="24"/>
          <w:szCs w:val="24"/>
        </w:rPr>
        <w:t xml:space="preserve"> РС“, </w:t>
      </w:r>
      <w:proofErr w:type="spellStart"/>
      <w:r w:rsidR="0071347D" w:rsidRPr="0071347D">
        <w:rPr>
          <w:rFonts w:ascii="Times New Roman" w:hAnsi="Times New Roman" w:cs="Times New Roman"/>
          <w:sz w:val="24"/>
          <w:szCs w:val="24"/>
        </w:rPr>
        <w:t>број</w:t>
      </w:r>
      <w:proofErr w:type="spellEnd"/>
      <w:r w:rsidR="0071347D" w:rsidRPr="0071347D">
        <w:rPr>
          <w:rFonts w:ascii="Times New Roman" w:hAnsi="Times New Roman" w:cs="Times New Roman"/>
          <w:sz w:val="24"/>
          <w:szCs w:val="24"/>
        </w:rPr>
        <w:t xml:space="preserve"> 129/2017, 83-2014-др. закон, 101/2016-др.закон и 47/2018)</w:t>
      </w:r>
      <w:r w:rsidR="00833BA5" w:rsidRPr="0071347D">
        <w:rPr>
          <w:rFonts w:ascii="Times New Roman" w:hAnsi="Times New Roman" w:cs="Times New Roman"/>
          <w:sz w:val="24"/>
          <w:szCs w:val="24"/>
        </w:rPr>
        <w:t xml:space="preserve">, члана 6. став  1., така 5. </w:t>
      </w:r>
      <w:proofErr w:type="spellStart"/>
      <w:r w:rsidR="00833BA5" w:rsidRPr="0071347D">
        <w:rPr>
          <w:rFonts w:ascii="Times New Roman" w:hAnsi="Times New Roman" w:cs="Times New Roman"/>
          <w:sz w:val="24"/>
          <w:szCs w:val="24"/>
        </w:rPr>
        <w:t>Закона</w:t>
      </w:r>
      <w:proofErr w:type="spellEnd"/>
      <w:r w:rsidR="00833BA5" w:rsidRPr="0071347D">
        <w:rPr>
          <w:rFonts w:ascii="Times New Roman" w:hAnsi="Times New Roman" w:cs="Times New Roman"/>
          <w:sz w:val="24"/>
          <w:szCs w:val="24"/>
        </w:rPr>
        <w:t xml:space="preserve"> о </w:t>
      </w:r>
      <w:proofErr w:type="spellStart"/>
      <w:r w:rsidR="00833BA5" w:rsidRPr="0071347D">
        <w:rPr>
          <w:rFonts w:ascii="Times New Roman" w:hAnsi="Times New Roman" w:cs="Times New Roman"/>
          <w:sz w:val="24"/>
          <w:szCs w:val="24"/>
        </w:rPr>
        <w:t>финансирању</w:t>
      </w:r>
      <w:proofErr w:type="spellEnd"/>
      <w:r w:rsidR="00833BA5" w:rsidRPr="0071347D">
        <w:rPr>
          <w:rFonts w:ascii="Times New Roman" w:hAnsi="Times New Roman" w:cs="Times New Roman"/>
          <w:sz w:val="24"/>
          <w:szCs w:val="24"/>
        </w:rPr>
        <w:t xml:space="preserve"> </w:t>
      </w:r>
      <w:proofErr w:type="spellStart"/>
      <w:r w:rsidR="00833BA5" w:rsidRPr="0071347D">
        <w:rPr>
          <w:rFonts w:ascii="Times New Roman" w:hAnsi="Times New Roman" w:cs="Times New Roman"/>
          <w:sz w:val="24"/>
          <w:szCs w:val="24"/>
        </w:rPr>
        <w:t>локалне</w:t>
      </w:r>
      <w:proofErr w:type="spellEnd"/>
      <w:r w:rsidR="00833BA5" w:rsidRPr="0071347D">
        <w:rPr>
          <w:rFonts w:ascii="Times New Roman" w:hAnsi="Times New Roman" w:cs="Times New Roman"/>
          <w:sz w:val="24"/>
          <w:szCs w:val="24"/>
        </w:rPr>
        <w:t xml:space="preserve"> </w:t>
      </w:r>
      <w:proofErr w:type="spellStart"/>
      <w:r w:rsidR="00833BA5" w:rsidRPr="0071347D">
        <w:rPr>
          <w:rFonts w:ascii="Times New Roman" w:hAnsi="Times New Roman" w:cs="Times New Roman"/>
          <w:sz w:val="24"/>
          <w:szCs w:val="24"/>
        </w:rPr>
        <w:t>самоуправе</w:t>
      </w:r>
      <w:proofErr w:type="spellEnd"/>
      <w:r w:rsidR="00833BA5" w:rsidRPr="0071347D">
        <w:rPr>
          <w:rFonts w:ascii="Times New Roman" w:hAnsi="Times New Roman" w:cs="Times New Roman"/>
          <w:sz w:val="24"/>
          <w:szCs w:val="24"/>
        </w:rPr>
        <w:t xml:space="preserve"> („</w:t>
      </w:r>
      <w:proofErr w:type="spellStart"/>
      <w:r w:rsidR="00833BA5" w:rsidRPr="0071347D">
        <w:rPr>
          <w:rFonts w:ascii="Times New Roman" w:hAnsi="Times New Roman" w:cs="Times New Roman"/>
          <w:sz w:val="24"/>
          <w:szCs w:val="24"/>
        </w:rPr>
        <w:t>Сл</w:t>
      </w:r>
      <w:r w:rsidR="003C1D21">
        <w:rPr>
          <w:rFonts w:ascii="Times New Roman" w:hAnsi="Times New Roman" w:cs="Times New Roman"/>
          <w:sz w:val="24"/>
          <w:szCs w:val="24"/>
          <w:lang w:val="sr-Cyrl-CS"/>
        </w:rPr>
        <w:t>ужбени</w:t>
      </w:r>
      <w:proofErr w:type="spellEnd"/>
      <w:r w:rsidR="00833BA5" w:rsidRPr="0071347D">
        <w:rPr>
          <w:rFonts w:ascii="Times New Roman" w:hAnsi="Times New Roman" w:cs="Times New Roman"/>
          <w:sz w:val="24"/>
          <w:szCs w:val="24"/>
        </w:rPr>
        <w:t xml:space="preserve"> </w:t>
      </w:r>
      <w:proofErr w:type="spellStart"/>
      <w:r w:rsidR="00833BA5" w:rsidRPr="0071347D">
        <w:rPr>
          <w:rFonts w:ascii="Times New Roman" w:hAnsi="Times New Roman" w:cs="Times New Roman"/>
          <w:sz w:val="24"/>
          <w:szCs w:val="24"/>
        </w:rPr>
        <w:t>гласник</w:t>
      </w:r>
      <w:proofErr w:type="spellEnd"/>
      <w:r w:rsidR="00833BA5" w:rsidRPr="0071347D">
        <w:rPr>
          <w:rFonts w:ascii="Times New Roman" w:hAnsi="Times New Roman" w:cs="Times New Roman"/>
          <w:sz w:val="24"/>
          <w:szCs w:val="24"/>
        </w:rPr>
        <w:t xml:space="preserve"> РС“, </w:t>
      </w:r>
      <w:proofErr w:type="spellStart"/>
      <w:r w:rsidR="00833BA5" w:rsidRPr="0071347D">
        <w:rPr>
          <w:rFonts w:ascii="Times New Roman" w:hAnsi="Times New Roman" w:cs="Times New Roman"/>
          <w:sz w:val="24"/>
          <w:szCs w:val="24"/>
        </w:rPr>
        <w:t>број</w:t>
      </w:r>
      <w:proofErr w:type="spellEnd"/>
      <w:r w:rsidR="00833BA5" w:rsidRPr="0071347D">
        <w:rPr>
          <w:rFonts w:ascii="Times New Roman" w:hAnsi="Times New Roman" w:cs="Times New Roman"/>
          <w:sz w:val="24"/>
          <w:szCs w:val="24"/>
        </w:rPr>
        <w:t>: 62/</w:t>
      </w:r>
      <w:r w:rsidR="003C1D21">
        <w:rPr>
          <w:rFonts w:ascii="Times New Roman" w:hAnsi="Times New Roman" w:cs="Times New Roman"/>
          <w:sz w:val="24"/>
          <w:szCs w:val="24"/>
          <w:lang w:val="sr-Cyrl-CS"/>
        </w:rPr>
        <w:t>20</w:t>
      </w:r>
      <w:r w:rsidR="00833BA5" w:rsidRPr="0071347D">
        <w:rPr>
          <w:rFonts w:ascii="Times New Roman" w:hAnsi="Times New Roman" w:cs="Times New Roman"/>
          <w:sz w:val="24"/>
          <w:szCs w:val="24"/>
        </w:rPr>
        <w:t>06, 47/</w:t>
      </w:r>
      <w:r w:rsidR="003C1D21">
        <w:rPr>
          <w:rFonts w:ascii="Times New Roman" w:hAnsi="Times New Roman" w:cs="Times New Roman"/>
          <w:sz w:val="24"/>
          <w:szCs w:val="24"/>
          <w:lang w:val="sr-Cyrl-CS"/>
        </w:rPr>
        <w:t>20</w:t>
      </w:r>
      <w:r w:rsidR="00833BA5" w:rsidRPr="0071347D">
        <w:rPr>
          <w:rFonts w:ascii="Times New Roman" w:hAnsi="Times New Roman" w:cs="Times New Roman"/>
          <w:sz w:val="24"/>
          <w:szCs w:val="24"/>
        </w:rPr>
        <w:t>11, 93/</w:t>
      </w:r>
      <w:r w:rsidR="003C1D21">
        <w:rPr>
          <w:rFonts w:ascii="Times New Roman" w:hAnsi="Times New Roman" w:cs="Times New Roman"/>
          <w:sz w:val="24"/>
          <w:szCs w:val="24"/>
          <w:lang w:val="sr-Cyrl-CS"/>
        </w:rPr>
        <w:t>20</w:t>
      </w:r>
      <w:r w:rsidR="00833BA5" w:rsidRPr="0071347D">
        <w:rPr>
          <w:rFonts w:ascii="Times New Roman" w:hAnsi="Times New Roman" w:cs="Times New Roman"/>
          <w:sz w:val="24"/>
          <w:szCs w:val="24"/>
        </w:rPr>
        <w:t>12, 99/</w:t>
      </w:r>
      <w:r w:rsidR="003C1D21">
        <w:rPr>
          <w:rFonts w:ascii="Times New Roman" w:hAnsi="Times New Roman" w:cs="Times New Roman"/>
          <w:sz w:val="24"/>
          <w:szCs w:val="24"/>
          <w:lang w:val="sr-Cyrl-CS"/>
        </w:rPr>
        <w:t>20</w:t>
      </w:r>
      <w:r w:rsidR="00833BA5" w:rsidRPr="0071347D">
        <w:rPr>
          <w:rFonts w:ascii="Times New Roman" w:hAnsi="Times New Roman" w:cs="Times New Roman"/>
          <w:sz w:val="24"/>
          <w:szCs w:val="24"/>
        </w:rPr>
        <w:t xml:space="preserve">14 – </w:t>
      </w:r>
      <w:proofErr w:type="spellStart"/>
      <w:r w:rsidR="00833BA5" w:rsidRPr="0071347D">
        <w:rPr>
          <w:rFonts w:ascii="Times New Roman" w:hAnsi="Times New Roman" w:cs="Times New Roman"/>
          <w:sz w:val="24"/>
          <w:szCs w:val="24"/>
        </w:rPr>
        <w:t>усклађени</w:t>
      </w:r>
      <w:proofErr w:type="spellEnd"/>
      <w:r w:rsidR="00833BA5" w:rsidRPr="0071347D">
        <w:rPr>
          <w:rFonts w:ascii="Times New Roman" w:hAnsi="Times New Roman" w:cs="Times New Roman"/>
          <w:sz w:val="24"/>
          <w:szCs w:val="24"/>
        </w:rPr>
        <w:t xml:space="preserve"> </w:t>
      </w:r>
      <w:proofErr w:type="spellStart"/>
      <w:r w:rsidR="00833BA5" w:rsidRPr="0071347D">
        <w:rPr>
          <w:rFonts w:ascii="Times New Roman" w:hAnsi="Times New Roman" w:cs="Times New Roman"/>
          <w:sz w:val="24"/>
          <w:szCs w:val="24"/>
        </w:rPr>
        <w:t>дин</w:t>
      </w:r>
      <w:proofErr w:type="spellEnd"/>
      <w:r w:rsidR="00833BA5" w:rsidRPr="0071347D">
        <w:rPr>
          <w:rFonts w:ascii="Times New Roman" w:hAnsi="Times New Roman" w:cs="Times New Roman"/>
          <w:sz w:val="24"/>
          <w:szCs w:val="24"/>
        </w:rPr>
        <w:t xml:space="preserve">. </w:t>
      </w:r>
      <w:proofErr w:type="spellStart"/>
      <w:r w:rsidR="00833BA5" w:rsidRPr="0071347D">
        <w:rPr>
          <w:rFonts w:ascii="Times New Roman" w:hAnsi="Times New Roman" w:cs="Times New Roman"/>
          <w:sz w:val="24"/>
          <w:szCs w:val="24"/>
        </w:rPr>
        <w:t>изн</w:t>
      </w:r>
      <w:proofErr w:type="spellEnd"/>
      <w:r w:rsidR="00833BA5" w:rsidRPr="0071347D">
        <w:rPr>
          <w:rFonts w:ascii="Times New Roman" w:hAnsi="Times New Roman" w:cs="Times New Roman"/>
          <w:sz w:val="24"/>
          <w:szCs w:val="24"/>
        </w:rPr>
        <w:t>., 125/</w:t>
      </w:r>
      <w:r w:rsidR="003C1D21">
        <w:rPr>
          <w:rFonts w:ascii="Times New Roman" w:hAnsi="Times New Roman" w:cs="Times New Roman"/>
          <w:sz w:val="24"/>
          <w:szCs w:val="24"/>
          <w:lang w:val="sr-Cyrl-CS"/>
        </w:rPr>
        <w:t>20</w:t>
      </w:r>
      <w:r w:rsidR="00833BA5" w:rsidRPr="0071347D">
        <w:rPr>
          <w:rFonts w:ascii="Times New Roman" w:hAnsi="Times New Roman" w:cs="Times New Roman"/>
          <w:sz w:val="24"/>
          <w:szCs w:val="24"/>
        </w:rPr>
        <w:t xml:space="preserve">14 – </w:t>
      </w:r>
      <w:proofErr w:type="spellStart"/>
      <w:r w:rsidR="00833BA5" w:rsidRPr="0071347D">
        <w:rPr>
          <w:rFonts w:ascii="Times New Roman" w:hAnsi="Times New Roman" w:cs="Times New Roman"/>
          <w:sz w:val="24"/>
          <w:szCs w:val="24"/>
        </w:rPr>
        <w:t>усклађ</w:t>
      </w:r>
      <w:proofErr w:type="spellEnd"/>
      <w:r w:rsidR="00833BA5" w:rsidRPr="0071347D">
        <w:rPr>
          <w:rFonts w:ascii="Times New Roman" w:hAnsi="Times New Roman" w:cs="Times New Roman"/>
          <w:sz w:val="24"/>
          <w:szCs w:val="24"/>
        </w:rPr>
        <w:t xml:space="preserve">. дин. </w:t>
      </w:r>
      <w:proofErr w:type="spellStart"/>
      <w:r w:rsidR="00833BA5" w:rsidRPr="0071347D">
        <w:rPr>
          <w:rFonts w:ascii="Times New Roman" w:hAnsi="Times New Roman" w:cs="Times New Roman"/>
          <w:sz w:val="24"/>
          <w:szCs w:val="24"/>
        </w:rPr>
        <w:t>изн</w:t>
      </w:r>
      <w:proofErr w:type="spellEnd"/>
      <w:r w:rsidR="00833BA5" w:rsidRPr="0071347D">
        <w:rPr>
          <w:rFonts w:ascii="Times New Roman" w:hAnsi="Times New Roman" w:cs="Times New Roman"/>
          <w:sz w:val="24"/>
          <w:szCs w:val="24"/>
        </w:rPr>
        <w:t>., 95/</w:t>
      </w:r>
      <w:r w:rsidR="003C1D21">
        <w:rPr>
          <w:rFonts w:ascii="Times New Roman" w:hAnsi="Times New Roman" w:cs="Times New Roman"/>
          <w:sz w:val="24"/>
          <w:szCs w:val="24"/>
          <w:lang w:val="sr-Cyrl-CS"/>
        </w:rPr>
        <w:t>20</w:t>
      </w:r>
      <w:r w:rsidR="00833BA5" w:rsidRPr="0071347D">
        <w:rPr>
          <w:rFonts w:ascii="Times New Roman" w:hAnsi="Times New Roman" w:cs="Times New Roman"/>
          <w:sz w:val="24"/>
          <w:szCs w:val="24"/>
        </w:rPr>
        <w:t xml:space="preserve">15  – </w:t>
      </w:r>
      <w:proofErr w:type="spellStart"/>
      <w:r w:rsidR="00833BA5" w:rsidRPr="0071347D">
        <w:rPr>
          <w:rFonts w:ascii="Times New Roman" w:hAnsi="Times New Roman" w:cs="Times New Roman"/>
          <w:sz w:val="24"/>
          <w:szCs w:val="24"/>
        </w:rPr>
        <w:t>усклађ</w:t>
      </w:r>
      <w:proofErr w:type="spellEnd"/>
      <w:r w:rsidR="00833BA5" w:rsidRPr="0071347D">
        <w:rPr>
          <w:rFonts w:ascii="Times New Roman" w:hAnsi="Times New Roman" w:cs="Times New Roman"/>
          <w:sz w:val="24"/>
          <w:szCs w:val="24"/>
        </w:rPr>
        <w:t>. дин. изн., 83/</w:t>
      </w:r>
      <w:r w:rsidR="003C1D21">
        <w:rPr>
          <w:rFonts w:ascii="Times New Roman" w:hAnsi="Times New Roman" w:cs="Times New Roman"/>
          <w:sz w:val="24"/>
          <w:szCs w:val="24"/>
          <w:lang w:val="sr-Cyrl-CS"/>
        </w:rPr>
        <w:t>20</w:t>
      </w:r>
      <w:r w:rsidR="00833BA5" w:rsidRPr="0071347D">
        <w:rPr>
          <w:rFonts w:ascii="Times New Roman" w:hAnsi="Times New Roman" w:cs="Times New Roman"/>
          <w:sz w:val="24"/>
          <w:szCs w:val="24"/>
        </w:rPr>
        <w:t>16, 91/</w:t>
      </w:r>
      <w:r w:rsidR="003C1D21">
        <w:rPr>
          <w:rFonts w:ascii="Times New Roman" w:hAnsi="Times New Roman" w:cs="Times New Roman"/>
          <w:sz w:val="24"/>
          <w:szCs w:val="24"/>
          <w:lang w:val="sr-Cyrl-CS"/>
        </w:rPr>
        <w:t>20</w:t>
      </w:r>
      <w:r w:rsidR="00833BA5" w:rsidRPr="0071347D">
        <w:rPr>
          <w:rFonts w:ascii="Times New Roman" w:hAnsi="Times New Roman" w:cs="Times New Roman"/>
          <w:sz w:val="24"/>
          <w:szCs w:val="24"/>
        </w:rPr>
        <w:t xml:space="preserve">16– </w:t>
      </w:r>
      <w:proofErr w:type="spellStart"/>
      <w:r w:rsidR="00833BA5" w:rsidRPr="0071347D">
        <w:rPr>
          <w:rFonts w:ascii="Times New Roman" w:hAnsi="Times New Roman" w:cs="Times New Roman"/>
          <w:sz w:val="24"/>
          <w:szCs w:val="24"/>
        </w:rPr>
        <w:t>усклађ</w:t>
      </w:r>
      <w:proofErr w:type="spellEnd"/>
      <w:r w:rsidR="00833BA5" w:rsidRPr="0071347D">
        <w:rPr>
          <w:rFonts w:ascii="Times New Roman" w:hAnsi="Times New Roman" w:cs="Times New Roman"/>
          <w:sz w:val="24"/>
          <w:szCs w:val="24"/>
        </w:rPr>
        <w:t xml:space="preserve">. дин. </w:t>
      </w:r>
      <w:proofErr w:type="spellStart"/>
      <w:r w:rsidR="00833BA5" w:rsidRPr="0071347D">
        <w:rPr>
          <w:rFonts w:ascii="Times New Roman" w:hAnsi="Times New Roman" w:cs="Times New Roman"/>
          <w:sz w:val="24"/>
          <w:szCs w:val="24"/>
        </w:rPr>
        <w:t>изн</w:t>
      </w:r>
      <w:proofErr w:type="spellEnd"/>
      <w:r w:rsidR="00833BA5" w:rsidRPr="0071347D">
        <w:rPr>
          <w:rFonts w:ascii="Times New Roman" w:hAnsi="Times New Roman" w:cs="Times New Roman"/>
          <w:sz w:val="24"/>
          <w:szCs w:val="24"/>
        </w:rPr>
        <w:t>., 104/</w:t>
      </w:r>
      <w:r w:rsidR="003C1D21">
        <w:rPr>
          <w:rFonts w:ascii="Times New Roman" w:hAnsi="Times New Roman" w:cs="Times New Roman"/>
          <w:sz w:val="24"/>
          <w:szCs w:val="24"/>
          <w:lang w:val="sr-Cyrl-CS"/>
        </w:rPr>
        <w:t>20</w:t>
      </w:r>
      <w:r w:rsidR="00833BA5" w:rsidRPr="0071347D">
        <w:rPr>
          <w:rFonts w:ascii="Times New Roman" w:hAnsi="Times New Roman" w:cs="Times New Roman"/>
          <w:sz w:val="24"/>
          <w:szCs w:val="24"/>
        </w:rPr>
        <w:t xml:space="preserve">16 – </w:t>
      </w:r>
      <w:proofErr w:type="spellStart"/>
      <w:r w:rsidR="00833BA5" w:rsidRPr="0071347D">
        <w:rPr>
          <w:rFonts w:ascii="Times New Roman" w:hAnsi="Times New Roman" w:cs="Times New Roman"/>
          <w:sz w:val="24"/>
          <w:szCs w:val="24"/>
        </w:rPr>
        <w:t>др</w:t>
      </w:r>
      <w:proofErr w:type="spellEnd"/>
      <w:r w:rsidR="00833BA5" w:rsidRPr="0071347D">
        <w:rPr>
          <w:rFonts w:ascii="Times New Roman" w:hAnsi="Times New Roman" w:cs="Times New Roman"/>
          <w:sz w:val="24"/>
          <w:szCs w:val="24"/>
        </w:rPr>
        <w:t xml:space="preserve">. </w:t>
      </w:r>
      <w:proofErr w:type="spellStart"/>
      <w:r w:rsidR="00833BA5" w:rsidRPr="0071347D">
        <w:rPr>
          <w:rFonts w:ascii="Times New Roman" w:hAnsi="Times New Roman" w:cs="Times New Roman"/>
          <w:sz w:val="24"/>
          <w:szCs w:val="24"/>
        </w:rPr>
        <w:t>закон</w:t>
      </w:r>
      <w:proofErr w:type="spellEnd"/>
      <w:r w:rsidR="00833BA5" w:rsidRPr="0071347D">
        <w:rPr>
          <w:rFonts w:ascii="Times New Roman" w:hAnsi="Times New Roman" w:cs="Times New Roman"/>
          <w:sz w:val="24"/>
          <w:szCs w:val="24"/>
        </w:rPr>
        <w:t xml:space="preserve"> и 96/</w:t>
      </w:r>
      <w:r w:rsidR="003C1D21">
        <w:rPr>
          <w:rFonts w:ascii="Times New Roman" w:hAnsi="Times New Roman" w:cs="Times New Roman"/>
          <w:sz w:val="24"/>
          <w:szCs w:val="24"/>
          <w:lang w:val="sr-Cyrl-CS"/>
        </w:rPr>
        <w:t>20</w:t>
      </w:r>
      <w:r w:rsidR="00833BA5" w:rsidRPr="0071347D">
        <w:rPr>
          <w:rFonts w:ascii="Times New Roman" w:hAnsi="Times New Roman" w:cs="Times New Roman"/>
          <w:sz w:val="24"/>
          <w:szCs w:val="24"/>
        </w:rPr>
        <w:t xml:space="preserve">17 – </w:t>
      </w:r>
      <w:proofErr w:type="spellStart"/>
      <w:r w:rsidR="00833BA5" w:rsidRPr="0071347D">
        <w:rPr>
          <w:rFonts w:ascii="Times New Roman" w:hAnsi="Times New Roman" w:cs="Times New Roman"/>
          <w:sz w:val="24"/>
          <w:szCs w:val="24"/>
        </w:rPr>
        <w:t>усклађ</w:t>
      </w:r>
      <w:proofErr w:type="spellEnd"/>
      <w:r w:rsidR="00833BA5" w:rsidRPr="0071347D">
        <w:rPr>
          <w:rFonts w:ascii="Times New Roman" w:hAnsi="Times New Roman" w:cs="Times New Roman"/>
          <w:sz w:val="24"/>
          <w:szCs w:val="24"/>
        </w:rPr>
        <w:t xml:space="preserve">. дин. </w:t>
      </w:r>
      <w:proofErr w:type="spellStart"/>
      <w:r w:rsidR="00833BA5" w:rsidRPr="0071347D">
        <w:rPr>
          <w:rFonts w:ascii="Times New Roman" w:hAnsi="Times New Roman" w:cs="Times New Roman"/>
          <w:sz w:val="24"/>
          <w:szCs w:val="24"/>
        </w:rPr>
        <w:t>изн</w:t>
      </w:r>
      <w:proofErr w:type="spellEnd"/>
      <w:r w:rsidR="00833BA5" w:rsidRPr="0071347D">
        <w:rPr>
          <w:rFonts w:ascii="Times New Roman" w:hAnsi="Times New Roman" w:cs="Times New Roman"/>
          <w:sz w:val="24"/>
          <w:szCs w:val="24"/>
        </w:rPr>
        <w:t>., 89/</w:t>
      </w:r>
      <w:r w:rsidR="003C1D21">
        <w:rPr>
          <w:rFonts w:ascii="Times New Roman" w:hAnsi="Times New Roman" w:cs="Times New Roman"/>
          <w:sz w:val="24"/>
          <w:szCs w:val="24"/>
          <w:lang w:val="sr-Cyrl-CS"/>
        </w:rPr>
        <w:t>20</w:t>
      </w:r>
      <w:r w:rsidR="00833BA5" w:rsidRPr="0071347D">
        <w:rPr>
          <w:rFonts w:ascii="Times New Roman" w:hAnsi="Times New Roman" w:cs="Times New Roman"/>
          <w:sz w:val="24"/>
          <w:szCs w:val="24"/>
        </w:rPr>
        <w:t xml:space="preserve">18 – </w:t>
      </w:r>
      <w:proofErr w:type="spellStart"/>
      <w:r w:rsidR="00833BA5" w:rsidRPr="0071347D">
        <w:rPr>
          <w:rFonts w:ascii="Times New Roman" w:hAnsi="Times New Roman" w:cs="Times New Roman"/>
          <w:sz w:val="24"/>
          <w:szCs w:val="24"/>
        </w:rPr>
        <w:t>усклађ</w:t>
      </w:r>
      <w:proofErr w:type="spellEnd"/>
      <w:r w:rsidR="00833BA5" w:rsidRPr="0071347D">
        <w:rPr>
          <w:rFonts w:ascii="Times New Roman" w:hAnsi="Times New Roman" w:cs="Times New Roman"/>
          <w:sz w:val="24"/>
          <w:szCs w:val="24"/>
        </w:rPr>
        <w:t xml:space="preserve">. дин. </w:t>
      </w:r>
      <w:proofErr w:type="spellStart"/>
      <w:r w:rsidR="00833BA5" w:rsidRPr="0071347D">
        <w:rPr>
          <w:rFonts w:ascii="Times New Roman" w:hAnsi="Times New Roman" w:cs="Times New Roman"/>
          <w:sz w:val="24"/>
          <w:szCs w:val="24"/>
        </w:rPr>
        <w:t>изн</w:t>
      </w:r>
      <w:proofErr w:type="spellEnd"/>
      <w:r w:rsidR="00833BA5" w:rsidRPr="0071347D">
        <w:rPr>
          <w:rFonts w:ascii="Times New Roman" w:hAnsi="Times New Roman" w:cs="Times New Roman"/>
          <w:sz w:val="24"/>
          <w:szCs w:val="24"/>
        </w:rPr>
        <w:t>.</w:t>
      </w:r>
      <w:r w:rsidR="00B367C8">
        <w:rPr>
          <w:rFonts w:ascii="Times New Roman" w:hAnsi="Times New Roman" w:cs="Times New Roman"/>
          <w:sz w:val="24"/>
          <w:szCs w:val="24"/>
        </w:rPr>
        <w:t xml:space="preserve">), </w:t>
      </w:r>
      <w:proofErr w:type="spellStart"/>
      <w:r w:rsidR="00B367C8">
        <w:rPr>
          <w:rFonts w:ascii="Times New Roman" w:hAnsi="Times New Roman" w:cs="Times New Roman"/>
          <w:sz w:val="24"/>
          <w:szCs w:val="24"/>
        </w:rPr>
        <w:t>члана</w:t>
      </w:r>
      <w:proofErr w:type="spellEnd"/>
      <w:r w:rsidR="00B367C8">
        <w:rPr>
          <w:rFonts w:ascii="Times New Roman" w:hAnsi="Times New Roman" w:cs="Times New Roman"/>
          <w:sz w:val="24"/>
          <w:szCs w:val="24"/>
        </w:rPr>
        <w:t xml:space="preserve"> 134-139, 186-194</w:t>
      </w:r>
      <w:r w:rsidR="00243C74">
        <w:rPr>
          <w:rFonts w:ascii="Times New Roman" w:hAnsi="Times New Roman" w:cs="Times New Roman"/>
          <w:sz w:val="24"/>
          <w:szCs w:val="24"/>
        </w:rPr>
        <w:t xml:space="preserve">, 202-214  и </w:t>
      </w:r>
      <w:r w:rsidR="00833BA5" w:rsidRPr="0071347D">
        <w:rPr>
          <w:rFonts w:ascii="Times New Roman" w:hAnsi="Times New Roman" w:cs="Times New Roman"/>
          <w:sz w:val="24"/>
          <w:szCs w:val="24"/>
        </w:rPr>
        <w:t>236-242</w:t>
      </w:r>
      <w:r w:rsidR="0071347D" w:rsidRPr="0071347D">
        <w:rPr>
          <w:rFonts w:ascii="Times New Roman" w:hAnsi="Times New Roman" w:cs="Times New Roman"/>
          <w:sz w:val="24"/>
          <w:szCs w:val="24"/>
        </w:rPr>
        <w:t xml:space="preserve"> </w:t>
      </w:r>
      <w:r w:rsidR="00833BA5" w:rsidRPr="0071347D">
        <w:rPr>
          <w:rFonts w:ascii="Times New Roman" w:hAnsi="Times New Roman" w:cs="Times New Roman"/>
          <w:sz w:val="24"/>
          <w:szCs w:val="24"/>
        </w:rPr>
        <w:t xml:space="preserve"> </w:t>
      </w:r>
      <w:proofErr w:type="spellStart"/>
      <w:r w:rsidR="00833BA5" w:rsidRPr="0071347D">
        <w:rPr>
          <w:rFonts w:ascii="Times New Roman" w:hAnsi="Times New Roman" w:cs="Times New Roman"/>
          <w:sz w:val="24"/>
          <w:szCs w:val="24"/>
        </w:rPr>
        <w:t>Закона</w:t>
      </w:r>
      <w:proofErr w:type="spellEnd"/>
      <w:r w:rsidR="00833BA5" w:rsidRPr="0071347D">
        <w:rPr>
          <w:rFonts w:ascii="Times New Roman" w:hAnsi="Times New Roman" w:cs="Times New Roman"/>
          <w:sz w:val="24"/>
          <w:szCs w:val="24"/>
        </w:rPr>
        <w:t xml:space="preserve"> о </w:t>
      </w:r>
      <w:proofErr w:type="spellStart"/>
      <w:r w:rsidR="00833BA5" w:rsidRPr="0071347D">
        <w:rPr>
          <w:rFonts w:ascii="Times New Roman" w:hAnsi="Times New Roman" w:cs="Times New Roman"/>
          <w:sz w:val="24"/>
          <w:szCs w:val="24"/>
        </w:rPr>
        <w:t>н</w:t>
      </w:r>
      <w:r w:rsidR="00AE45D7" w:rsidRPr="0071347D">
        <w:rPr>
          <w:rFonts w:ascii="Times New Roman" w:hAnsi="Times New Roman" w:cs="Times New Roman"/>
          <w:sz w:val="24"/>
          <w:szCs w:val="24"/>
        </w:rPr>
        <w:t>акна</w:t>
      </w:r>
      <w:r w:rsidR="00833BA5" w:rsidRPr="0071347D">
        <w:rPr>
          <w:rFonts w:ascii="Times New Roman" w:hAnsi="Times New Roman" w:cs="Times New Roman"/>
          <w:sz w:val="24"/>
          <w:szCs w:val="24"/>
        </w:rPr>
        <w:t>дама</w:t>
      </w:r>
      <w:proofErr w:type="spellEnd"/>
      <w:r w:rsidR="00833BA5" w:rsidRPr="0071347D">
        <w:rPr>
          <w:rFonts w:ascii="Times New Roman" w:hAnsi="Times New Roman" w:cs="Times New Roman"/>
          <w:sz w:val="24"/>
          <w:szCs w:val="24"/>
        </w:rPr>
        <w:t xml:space="preserve"> </w:t>
      </w:r>
      <w:proofErr w:type="spellStart"/>
      <w:r w:rsidR="003C1D21">
        <w:rPr>
          <w:rFonts w:ascii="Times New Roman" w:hAnsi="Times New Roman" w:cs="Times New Roman"/>
          <w:sz w:val="24"/>
          <w:szCs w:val="24"/>
        </w:rPr>
        <w:t>за</w:t>
      </w:r>
      <w:proofErr w:type="spellEnd"/>
      <w:r w:rsidR="003C1D21">
        <w:rPr>
          <w:rFonts w:ascii="Times New Roman" w:hAnsi="Times New Roman" w:cs="Times New Roman"/>
          <w:sz w:val="24"/>
          <w:szCs w:val="24"/>
        </w:rPr>
        <w:t xml:space="preserve"> </w:t>
      </w:r>
      <w:proofErr w:type="spellStart"/>
      <w:r w:rsidR="003C1D21">
        <w:rPr>
          <w:rFonts w:ascii="Times New Roman" w:hAnsi="Times New Roman" w:cs="Times New Roman"/>
          <w:sz w:val="24"/>
          <w:szCs w:val="24"/>
        </w:rPr>
        <w:t>коришћење</w:t>
      </w:r>
      <w:proofErr w:type="spellEnd"/>
      <w:r w:rsidR="003C1D21">
        <w:rPr>
          <w:rFonts w:ascii="Times New Roman" w:hAnsi="Times New Roman" w:cs="Times New Roman"/>
          <w:sz w:val="24"/>
          <w:szCs w:val="24"/>
        </w:rPr>
        <w:t xml:space="preserve"> </w:t>
      </w:r>
      <w:proofErr w:type="spellStart"/>
      <w:r w:rsidR="003C1D21">
        <w:rPr>
          <w:rFonts w:ascii="Times New Roman" w:hAnsi="Times New Roman" w:cs="Times New Roman"/>
          <w:sz w:val="24"/>
          <w:szCs w:val="24"/>
        </w:rPr>
        <w:t>јавних</w:t>
      </w:r>
      <w:proofErr w:type="spellEnd"/>
      <w:r w:rsidR="003C1D21">
        <w:rPr>
          <w:rFonts w:ascii="Times New Roman" w:hAnsi="Times New Roman" w:cs="Times New Roman"/>
          <w:sz w:val="24"/>
          <w:szCs w:val="24"/>
        </w:rPr>
        <w:t xml:space="preserve"> </w:t>
      </w:r>
      <w:proofErr w:type="spellStart"/>
      <w:r w:rsidR="003C1D21">
        <w:rPr>
          <w:rFonts w:ascii="Times New Roman" w:hAnsi="Times New Roman" w:cs="Times New Roman"/>
          <w:sz w:val="24"/>
          <w:szCs w:val="24"/>
        </w:rPr>
        <w:t>добара</w:t>
      </w:r>
      <w:proofErr w:type="spellEnd"/>
      <w:r w:rsidR="003C1D21">
        <w:rPr>
          <w:rFonts w:ascii="Times New Roman" w:hAnsi="Times New Roman" w:cs="Times New Roman"/>
          <w:sz w:val="24"/>
          <w:szCs w:val="24"/>
        </w:rPr>
        <w:t xml:space="preserve"> („</w:t>
      </w:r>
      <w:proofErr w:type="spellStart"/>
      <w:r w:rsidR="003C1D21">
        <w:rPr>
          <w:rFonts w:ascii="Times New Roman" w:hAnsi="Times New Roman" w:cs="Times New Roman"/>
          <w:sz w:val="24"/>
          <w:szCs w:val="24"/>
        </w:rPr>
        <w:t>Сл</w:t>
      </w:r>
      <w:r w:rsidR="003C1D21">
        <w:rPr>
          <w:rFonts w:ascii="Times New Roman" w:hAnsi="Times New Roman" w:cs="Times New Roman"/>
          <w:sz w:val="24"/>
          <w:szCs w:val="24"/>
          <w:lang w:val="sr-Cyrl-CS"/>
        </w:rPr>
        <w:t>ужбени</w:t>
      </w:r>
      <w:proofErr w:type="spellEnd"/>
      <w:r w:rsidR="00833BA5" w:rsidRPr="0071347D">
        <w:rPr>
          <w:rFonts w:ascii="Times New Roman" w:hAnsi="Times New Roman" w:cs="Times New Roman"/>
          <w:sz w:val="24"/>
          <w:szCs w:val="24"/>
        </w:rPr>
        <w:t xml:space="preserve">  </w:t>
      </w:r>
      <w:proofErr w:type="spellStart"/>
      <w:r w:rsidR="00833BA5" w:rsidRPr="0071347D">
        <w:rPr>
          <w:rFonts w:ascii="Times New Roman" w:hAnsi="Times New Roman" w:cs="Times New Roman"/>
          <w:sz w:val="24"/>
          <w:szCs w:val="24"/>
        </w:rPr>
        <w:t>гласник</w:t>
      </w:r>
      <w:proofErr w:type="spellEnd"/>
      <w:r w:rsidR="00833BA5" w:rsidRPr="0071347D">
        <w:rPr>
          <w:rFonts w:ascii="Times New Roman" w:hAnsi="Times New Roman" w:cs="Times New Roman"/>
          <w:sz w:val="24"/>
          <w:szCs w:val="24"/>
        </w:rPr>
        <w:t xml:space="preserve"> РС“, </w:t>
      </w:r>
      <w:proofErr w:type="spellStart"/>
      <w:r w:rsidR="00833BA5" w:rsidRPr="0071347D">
        <w:rPr>
          <w:rFonts w:ascii="Times New Roman" w:hAnsi="Times New Roman" w:cs="Times New Roman"/>
          <w:sz w:val="24"/>
          <w:szCs w:val="24"/>
        </w:rPr>
        <w:t>број</w:t>
      </w:r>
      <w:proofErr w:type="spellEnd"/>
      <w:r w:rsidR="00833BA5" w:rsidRPr="0071347D">
        <w:rPr>
          <w:rFonts w:ascii="Times New Roman" w:hAnsi="Times New Roman" w:cs="Times New Roman"/>
          <w:sz w:val="24"/>
          <w:szCs w:val="24"/>
        </w:rPr>
        <w:t>: 95/</w:t>
      </w:r>
      <w:r w:rsidR="003C1D21">
        <w:rPr>
          <w:rFonts w:ascii="Times New Roman" w:hAnsi="Times New Roman" w:cs="Times New Roman"/>
          <w:sz w:val="24"/>
          <w:szCs w:val="24"/>
          <w:lang w:val="sr-Cyrl-CS"/>
        </w:rPr>
        <w:t>20</w:t>
      </w:r>
      <w:r w:rsidR="00833BA5" w:rsidRPr="0071347D">
        <w:rPr>
          <w:rFonts w:ascii="Times New Roman" w:hAnsi="Times New Roman" w:cs="Times New Roman"/>
          <w:sz w:val="24"/>
          <w:szCs w:val="24"/>
        </w:rPr>
        <w:t xml:space="preserve">18) и </w:t>
      </w:r>
      <w:proofErr w:type="spellStart"/>
      <w:r w:rsidR="0071347D" w:rsidRPr="0071347D">
        <w:rPr>
          <w:rFonts w:ascii="Times New Roman" w:eastAsia="Times New Roman" w:hAnsi="Times New Roman" w:cs="Times New Roman"/>
          <w:color w:val="000000"/>
          <w:sz w:val="24"/>
          <w:szCs w:val="24"/>
        </w:rPr>
        <w:t>члана</w:t>
      </w:r>
      <w:proofErr w:type="spellEnd"/>
      <w:r w:rsidR="0071347D" w:rsidRPr="0071347D">
        <w:rPr>
          <w:rFonts w:ascii="Times New Roman" w:eastAsia="Times New Roman" w:hAnsi="Times New Roman" w:cs="Times New Roman"/>
          <w:color w:val="000000"/>
          <w:sz w:val="24"/>
          <w:szCs w:val="24"/>
        </w:rPr>
        <w:t xml:space="preserve"> 41. и 138. </w:t>
      </w:r>
      <w:proofErr w:type="spellStart"/>
      <w:r w:rsidR="0071347D" w:rsidRPr="0071347D">
        <w:rPr>
          <w:rFonts w:ascii="Times New Roman" w:eastAsia="Times New Roman" w:hAnsi="Times New Roman" w:cs="Times New Roman"/>
          <w:color w:val="000000"/>
          <w:sz w:val="24"/>
          <w:szCs w:val="24"/>
        </w:rPr>
        <w:t>Ст</w:t>
      </w:r>
      <w:r w:rsidR="003C1D21">
        <w:rPr>
          <w:rFonts w:ascii="Times New Roman" w:eastAsia="Times New Roman" w:hAnsi="Times New Roman" w:cs="Times New Roman"/>
          <w:color w:val="000000"/>
          <w:sz w:val="24"/>
          <w:szCs w:val="24"/>
        </w:rPr>
        <w:t>атута</w:t>
      </w:r>
      <w:proofErr w:type="spellEnd"/>
      <w:r w:rsidR="003C1D21">
        <w:rPr>
          <w:rFonts w:ascii="Times New Roman" w:eastAsia="Times New Roman" w:hAnsi="Times New Roman" w:cs="Times New Roman"/>
          <w:color w:val="000000"/>
          <w:sz w:val="24"/>
          <w:szCs w:val="24"/>
        </w:rPr>
        <w:t xml:space="preserve"> </w:t>
      </w:r>
      <w:proofErr w:type="spellStart"/>
      <w:r w:rsidR="003C1D21">
        <w:rPr>
          <w:rFonts w:ascii="Times New Roman" w:eastAsia="Times New Roman" w:hAnsi="Times New Roman" w:cs="Times New Roman"/>
          <w:color w:val="000000"/>
          <w:sz w:val="24"/>
          <w:szCs w:val="24"/>
        </w:rPr>
        <w:t>Општине</w:t>
      </w:r>
      <w:proofErr w:type="spellEnd"/>
      <w:r w:rsidR="003C1D21">
        <w:rPr>
          <w:rFonts w:ascii="Times New Roman" w:eastAsia="Times New Roman" w:hAnsi="Times New Roman" w:cs="Times New Roman"/>
          <w:color w:val="000000"/>
          <w:sz w:val="24"/>
          <w:szCs w:val="24"/>
        </w:rPr>
        <w:t xml:space="preserve"> </w:t>
      </w:r>
      <w:proofErr w:type="spellStart"/>
      <w:r w:rsidR="003C1D21">
        <w:rPr>
          <w:rFonts w:ascii="Times New Roman" w:eastAsia="Times New Roman" w:hAnsi="Times New Roman" w:cs="Times New Roman"/>
          <w:color w:val="000000"/>
          <w:sz w:val="24"/>
          <w:szCs w:val="24"/>
        </w:rPr>
        <w:t>Владичин</w:t>
      </w:r>
      <w:proofErr w:type="spellEnd"/>
      <w:r w:rsidR="003C1D21">
        <w:rPr>
          <w:rFonts w:ascii="Times New Roman" w:eastAsia="Times New Roman" w:hAnsi="Times New Roman" w:cs="Times New Roman"/>
          <w:color w:val="000000"/>
          <w:sz w:val="24"/>
          <w:szCs w:val="24"/>
        </w:rPr>
        <w:t xml:space="preserve"> </w:t>
      </w:r>
      <w:proofErr w:type="spellStart"/>
      <w:r w:rsidR="003C1D21">
        <w:rPr>
          <w:rFonts w:ascii="Times New Roman" w:eastAsia="Times New Roman" w:hAnsi="Times New Roman" w:cs="Times New Roman"/>
          <w:color w:val="000000"/>
          <w:sz w:val="24"/>
          <w:szCs w:val="24"/>
        </w:rPr>
        <w:t>Хан</w:t>
      </w:r>
      <w:proofErr w:type="spellEnd"/>
      <w:r w:rsidR="003C1D21">
        <w:rPr>
          <w:rFonts w:ascii="Times New Roman" w:eastAsia="Times New Roman" w:hAnsi="Times New Roman" w:cs="Times New Roman"/>
          <w:color w:val="000000"/>
          <w:sz w:val="24"/>
          <w:szCs w:val="24"/>
        </w:rPr>
        <w:t xml:space="preserve"> ("</w:t>
      </w:r>
      <w:proofErr w:type="spellStart"/>
      <w:r w:rsidR="003C1D21">
        <w:rPr>
          <w:rFonts w:ascii="Times New Roman" w:eastAsia="Times New Roman" w:hAnsi="Times New Roman" w:cs="Times New Roman"/>
          <w:color w:val="000000"/>
          <w:sz w:val="24"/>
          <w:szCs w:val="24"/>
        </w:rPr>
        <w:t>Сл</w:t>
      </w:r>
      <w:r w:rsidR="003C1D21">
        <w:rPr>
          <w:rFonts w:ascii="Times New Roman" w:eastAsia="Times New Roman" w:hAnsi="Times New Roman" w:cs="Times New Roman"/>
          <w:color w:val="000000"/>
          <w:sz w:val="24"/>
          <w:szCs w:val="24"/>
          <w:lang w:val="sr-Cyrl-CS"/>
        </w:rPr>
        <w:t>ужбени</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гласник</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Пчињског</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округа</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број</w:t>
      </w:r>
      <w:proofErr w:type="spellEnd"/>
      <w:r w:rsidR="0071347D" w:rsidRPr="0071347D">
        <w:rPr>
          <w:rFonts w:ascii="Times New Roman" w:eastAsia="Times New Roman" w:hAnsi="Times New Roman" w:cs="Times New Roman"/>
          <w:color w:val="000000"/>
          <w:sz w:val="24"/>
          <w:szCs w:val="24"/>
        </w:rPr>
        <w:t xml:space="preserve"> 21/2008 и 8/2009 и „</w:t>
      </w:r>
      <w:proofErr w:type="spellStart"/>
      <w:r w:rsidR="0071347D" w:rsidRPr="0071347D">
        <w:rPr>
          <w:rFonts w:ascii="Times New Roman" w:eastAsia="Times New Roman" w:hAnsi="Times New Roman" w:cs="Times New Roman"/>
          <w:color w:val="000000"/>
          <w:sz w:val="24"/>
          <w:szCs w:val="24"/>
        </w:rPr>
        <w:t>Сл</w:t>
      </w:r>
      <w:r w:rsidR="00CC7C49">
        <w:rPr>
          <w:rFonts w:ascii="Times New Roman" w:eastAsia="Times New Roman" w:hAnsi="Times New Roman" w:cs="Times New Roman"/>
          <w:color w:val="000000"/>
          <w:sz w:val="24"/>
          <w:szCs w:val="24"/>
          <w:lang w:val="sr-Cyrl-CS"/>
        </w:rPr>
        <w:t>ужбени</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гласник</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Града</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Врања</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број</w:t>
      </w:r>
      <w:proofErr w:type="spellEnd"/>
      <w:r w:rsidR="0071347D" w:rsidRPr="0071347D">
        <w:rPr>
          <w:rFonts w:ascii="Times New Roman" w:eastAsia="Times New Roman" w:hAnsi="Times New Roman" w:cs="Times New Roman"/>
          <w:color w:val="000000"/>
          <w:sz w:val="24"/>
          <w:szCs w:val="24"/>
        </w:rPr>
        <w:t xml:space="preserve"> 11/</w:t>
      </w:r>
      <w:r w:rsidR="0071347D" w:rsidRPr="0071347D">
        <w:rPr>
          <w:rFonts w:ascii="Times New Roman" w:eastAsia="Times New Roman" w:hAnsi="Times New Roman" w:cs="Times New Roman"/>
          <w:color w:val="000000"/>
          <w:sz w:val="24"/>
          <w:szCs w:val="24"/>
          <w:lang w:val="sr-Cyrl-CS"/>
        </w:rPr>
        <w:t>20</w:t>
      </w:r>
      <w:r w:rsidR="0071347D" w:rsidRPr="0071347D">
        <w:rPr>
          <w:rFonts w:ascii="Times New Roman" w:eastAsia="Times New Roman" w:hAnsi="Times New Roman" w:cs="Times New Roman"/>
          <w:color w:val="000000"/>
          <w:sz w:val="24"/>
          <w:szCs w:val="24"/>
        </w:rPr>
        <w:t>13, 5/</w:t>
      </w:r>
      <w:r w:rsidR="0071347D" w:rsidRPr="0071347D">
        <w:rPr>
          <w:rFonts w:ascii="Times New Roman" w:eastAsia="Times New Roman" w:hAnsi="Times New Roman" w:cs="Times New Roman"/>
          <w:color w:val="000000"/>
          <w:sz w:val="24"/>
          <w:szCs w:val="24"/>
          <w:lang w:val="sr-Cyrl-CS"/>
        </w:rPr>
        <w:t>20</w:t>
      </w:r>
      <w:r w:rsidR="0071347D" w:rsidRPr="0071347D">
        <w:rPr>
          <w:rFonts w:ascii="Times New Roman" w:eastAsia="Times New Roman" w:hAnsi="Times New Roman" w:cs="Times New Roman"/>
          <w:color w:val="000000"/>
          <w:sz w:val="24"/>
          <w:szCs w:val="24"/>
        </w:rPr>
        <w:t>17 и 14/</w:t>
      </w:r>
      <w:r w:rsidR="0071347D" w:rsidRPr="0071347D">
        <w:rPr>
          <w:rFonts w:ascii="Times New Roman" w:eastAsia="Times New Roman" w:hAnsi="Times New Roman" w:cs="Times New Roman"/>
          <w:color w:val="000000"/>
          <w:sz w:val="24"/>
          <w:szCs w:val="24"/>
          <w:lang w:val="sr-Cyrl-CS"/>
        </w:rPr>
        <w:t>20</w:t>
      </w:r>
      <w:r w:rsidR="0071347D" w:rsidRPr="0071347D">
        <w:rPr>
          <w:rFonts w:ascii="Times New Roman" w:eastAsia="Times New Roman" w:hAnsi="Times New Roman" w:cs="Times New Roman"/>
          <w:color w:val="000000"/>
          <w:sz w:val="24"/>
          <w:szCs w:val="24"/>
        </w:rPr>
        <w:t>17)</w:t>
      </w:r>
      <w:r w:rsidR="0071347D" w:rsidRPr="0071347D">
        <w:rPr>
          <w:rFonts w:ascii="Times New Roman" w:eastAsia="Times New Roman" w:hAnsi="Times New Roman" w:cs="Times New Roman"/>
          <w:color w:val="000000"/>
          <w:sz w:val="24"/>
          <w:szCs w:val="24"/>
          <w:lang w:val="sr-Cyrl-CS"/>
        </w:rPr>
        <w:t xml:space="preserve">, </w:t>
      </w:r>
      <w:proofErr w:type="spellStart"/>
      <w:r w:rsidR="0071347D" w:rsidRPr="0071347D">
        <w:rPr>
          <w:rFonts w:ascii="Times New Roman" w:eastAsia="Times New Roman" w:hAnsi="Times New Roman" w:cs="Times New Roman"/>
          <w:color w:val="000000"/>
          <w:sz w:val="24"/>
          <w:szCs w:val="24"/>
        </w:rPr>
        <w:t>Скупштина</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Општине</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Владичин</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Хан</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на</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седници</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одржаној</w:t>
      </w:r>
      <w:proofErr w:type="spellEnd"/>
      <w:r w:rsidR="0071347D" w:rsidRPr="0071347D">
        <w:rPr>
          <w:rFonts w:ascii="Times New Roman" w:eastAsia="Times New Roman" w:hAnsi="Times New Roman" w:cs="Times New Roman"/>
          <w:color w:val="000000"/>
          <w:sz w:val="24"/>
          <w:szCs w:val="24"/>
        </w:rPr>
        <w:t xml:space="preserve"> </w:t>
      </w:r>
      <w:r w:rsidR="003C1D21">
        <w:rPr>
          <w:rFonts w:ascii="Times New Roman" w:eastAsia="Times New Roman" w:hAnsi="Times New Roman" w:cs="Times New Roman"/>
          <w:color w:val="000000"/>
          <w:sz w:val="24"/>
          <w:szCs w:val="24"/>
          <w:lang w:val="sr-Cyrl-CS"/>
        </w:rPr>
        <w:t>03.03.2019.</w:t>
      </w:r>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eastAsia="Times New Roman" w:hAnsi="Times New Roman" w:cs="Times New Roman"/>
          <w:color w:val="000000"/>
          <w:sz w:val="24"/>
          <w:szCs w:val="24"/>
        </w:rPr>
        <w:t>године</w:t>
      </w:r>
      <w:proofErr w:type="spellEnd"/>
      <w:r w:rsidR="0071347D" w:rsidRPr="0071347D">
        <w:rPr>
          <w:rFonts w:ascii="Times New Roman" w:eastAsia="Times New Roman" w:hAnsi="Times New Roman" w:cs="Times New Roman"/>
          <w:color w:val="000000"/>
          <w:sz w:val="24"/>
          <w:szCs w:val="24"/>
        </w:rPr>
        <w:t xml:space="preserve">, </w:t>
      </w:r>
      <w:proofErr w:type="spellStart"/>
      <w:r w:rsidR="0071347D" w:rsidRPr="0071347D">
        <w:rPr>
          <w:rFonts w:ascii="Times New Roman" w:hAnsi="Times New Roman" w:cs="Times New Roman"/>
          <w:sz w:val="24"/>
          <w:szCs w:val="24"/>
        </w:rPr>
        <w:t>донела</w:t>
      </w:r>
      <w:proofErr w:type="spellEnd"/>
      <w:r w:rsidR="0071347D" w:rsidRPr="0071347D">
        <w:rPr>
          <w:rFonts w:ascii="Times New Roman" w:hAnsi="Times New Roman" w:cs="Times New Roman"/>
          <w:sz w:val="24"/>
          <w:szCs w:val="24"/>
        </w:rPr>
        <w:t xml:space="preserve"> </w:t>
      </w:r>
      <w:proofErr w:type="spellStart"/>
      <w:r w:rsidR="0071347D" w:rsidRPr="0071347D">
        <w:rPr>
          <w:rFonts w:ascii="Times New Roman" w:hAnsi="Times New Roman" w:cs="Times New Roman"/>
          <w:sz w:val="24"/>
          <w:szCs w:val="24"/>
        </w:rPr>
        <w:t>је</w:t>
      </w:r>
      <w:proofErr w:type="spellEnd"/>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                                                                                                                                                                                                                                           </w:t>
      </w: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ОДЛУКУ</w:t>
      </w:r>
    </w:p>
    <w:p w:rsidR="00D32993"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 xml:space="preserve">О НАКНАДАМА ЗА КОРИШЋЕЊЕ </w:t>
      </w:r>
    </w:p>
    <w:p w:rsidR="00F464EF" w:rsidRPr="00F464EF" w:rsidRDefault="00F464EF" w:rsidP="00F464EF">
      <w:pPr>
        <w:spacing w:after="0"/>
        <w:jc w:val="center"/>
        <w:rPr>
          <w:rFonts w:ascii="Times New Roman" w:hAnsi="Times New Roman" w:cs="Times New Roman"/>
          <w:sz w:val="24"/>
          <w:szCs w:val="24"/>
        </w:rPr>
      </w:pPr>
      <w:r w:rsidRPr="00F464EF">
        <w:rPr>
          <w:rFonts w:ascii="Times New Roman" w:hAnsi="Times New Roman" w:cs="Times New Roman"/>
          <w:b/>
          <w:sz w:val="24"/>
          <w:szCs w:val="24"/>
        </w:rPr>
        <w:t xml:space="preserve">ЈАВНИХ ДОБАРА ОПШТИНЕ </w:t>
      </w:r>
      <w:r w:rsidR="00C0221D">
        <w:rPr>
          <w:rFonts w:ascii="Times New Roman" w:hAnsi="Times New Roman" w:cs="Times New Roman"/>
          <w:b/>
          <w:sz w:val="24"/>
          <w:szCs w:val="24"/>
        </w:rPr>
        <w:t>ВЛАДИЧИН ХАН</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both"/>
        <w:rPr>
          <w:rFonts w:ascii="Times New Roman" w:hAnsi="Times New Roman" w:cs="Times New Roman"/>
          <w:b/>
          <w:sz w:val="24"/>
          <w:szCs w:val="24"/>
        </w:rPr>
      </w:pPr>
      <w:r w:rsidRPr="00F464EF">
        <w:rPr>
          <w:rFonts w:ascii="Times New Roman" w:hAnsi="Times New Roman" w:cs="Times New Roman"/>
          <w:b/>
          <w:sz w:val="24"/>
          <w:szCs w:val="24"/>
        </w:rPr>
        <w:t>I. ОПШТЕ ОДРЕДБЕ</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1.</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Овом одлуком прописују се накнаде за коришћење јавних површина, за заштиту  животне средине и накнаде за коришћење јавних путева  на територији општине </w:t>
      </w:r>
      <w:r w:rsidR="00351CAF">
        <w:rPr>
          <w:rFonts w:ascii="Times New Roman" w:hAnsi="Times New Roman" w:cs="Times New Roman"/>
          <w:sz w:val="24"/>
          <w:szCs w:val="24"/>
        </w:rPr>
        <w:t>Владичин Хан и утврђују</w:t>
      </w:r>
      <w:r w:rsidR="00C0221D">
        <w:rPr>
          <w:rFonts w:ascii="Times New Roman" w:hAnsi="Times New Roman" w:cs="Times New Roman"/>
          <w:sz w:val="24"/>
          <w:szCs w:val="24"/>
        </w:rPr>
        <w:t xml:space="preserve"> накнаде, обвезници</w:t>
      </w:r>
      <w:r w:rsidRPr="00F464EF">
        <w:rPr>
          <w:rFonts w:ascii="Times New Roman" w:hAnsi="Times New Roman" w:cs="Times New Roman"/>
          <w:sz w:val="24"/>
          <w:szCs w:val="24"/>
        </w:rPr>
        <w:t>, основица накнаде, критеријуми за про</w:t>
      </w:r>
      <w:r w:rsidR="00057FA0">
        <w:rPr>
          <w:rFonts w:ascii="Times New Roman" w:hAnsi="Times New Roman" w:cs="Times New Roman"/>
          <w:sz w:val="24"/>
          <w:szCs w:val="24"/>
        </w:rPr>
        <w:t>писивање висине накнада, висина</w:t>
      </w:r>
      <w:r w:rsidRPr="00F464EF">
        <w:rPr>
          <w:rFonts w:ascii="Times New Roman" w:hAnsi="Times New Roman" w:cs="Times New Roman"/>
          <w:sz w:val="24"/>
          <w:szCs w:val="24"/>
        </w:rPr>
        <w:t>, рокови, начин плаћања накнаде и олакшице за одређене категорије обвезника.</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                                                              </w:t>
      </w:r>
    </w:p>
    <w:p w:rsidR="00F464EF" w:rsidRPr="00F464EF" w:rsidRDefault="00F464EF" w:rsidP="00F464EF">
      <w:pPr>
        <w:spacing w:after="0"/>
        <w:jc w:val="both"/>
        <w:rPr>
          <w:rFonts w:ascii="Times New Roman" w:hAnsi="Times New Roman" w:cs="Times New Roman"/>
          <w:b/>
          <w:sz w:val="24"/>
          <w:szCs w:val="24"/>
        </w:rPr>
      </w:pPr>
      <w:r w:rsidRPr="00F464EF">
        <w:rPr>
          <w:rFonts w:ascii="Times New Roman" w:hAnsi="Times New Roman" w:cs="Times New Roman"/>
          <w:b/>
          <w:sz w:val="24"/>
          <w:szCs w:val="24"/>
        </w:rPr>
        <w:t>II.  НАКНАДЕ ЗА КОРИШЋЕЊЕ ЈАВНИХ ПОВРШИНА</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r>
      <w:r w:rsidRPr="00F464EF">
        <w:rPr>
          <w:rFonts w:ascii="Times New Roman" w:hAnsi="Times New Roman" w:cs="Times New Roman"/>
          <w:sz w:val="24"/>
          <w:szCs w:val="24"/>
        </w:rPr>
        <w:tab/>
      </w:r>
      <w:r w:rsidRPr="00F464EF">
        <w:rPr>
          <w:rFonts w:ascii="Times New Roman" w:hAnsi="Times New Roman" w:cs="Times New Roman"/>
          <w:sz w:val="24"/>
          <w:szCs w:val="24"/>
        </w:rPr>
        <w:tab/>
      </w:r>
      <w:r w:rsidRPr="00F464EF">
        <w:rPr>
          <w:rFonts w:ascii="Times New Roman" w:hAnsi="Times New Roman" w:cs="Times New Roman"/>
          <w:sz w:val="24"/>
          <w:szCs w:val="24"/>
        </w:rPr>
        <w:tab/>
      </w: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2.</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Накнаде за коришћење јавне површине, су:</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1) накнада за коришћење простора на јавној површини у пословне и друге сврхе, осим ради продаје штампе, књига и других публикација, производа старих и уметничких заната и домаће радиности;</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2) 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3) накнада за коришћење јавне површине по основу заузећа грађевинским материјалом и за извођење грађевинских радова и изградњу.</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Под коришћењем простора на јавној површини у пословне и друге сврхе, у смислу става 1. тачке 1) овог члана, сматра се заузеће јавне површине: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 објектом привременог коришћења: киоск, тезга, башта, апарат за сладолед, банкомат, аутомат за продају штампе, покретни објекат за продају робе на мало и вршење занатских и других услуга, монтажни објекат за обављање делатности јавних комуналних предузећа, телефонска говорница и слични објекти, башта угоститељског објекта;</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 за забавни парк, циркус, спортске терене, за одржавање концерата, фестивала и других манифестација, за одржавање спортских приредби, за</w:t>
      </w:r>
      <w:r w:rsidR="00C0221D">
        <w:rPr>
          <w:rFonts w:ascii="Times New Roman" w:hAnsi="Times New Roman" w:cs="Times New Roman"/>
          <w:sz w:val="24"/>
          <w:szCs w:val="24"/>
        </w:rPr>
        <w:t xml:space="preserve"> </w:t>
      </w:r>
      <w:r w:rsidRPr="00F464EF">
        <w:rPr>
          <w:rFonts w:ascii="Times New Roman" w:hAnsi="Times New Roman" w:cs="Times New Roman"/>
          <w:sz w:val="24"/>
          <w:szCs w:val="24"/>
        </w:rPr>
        <w:t>објекте и станице за изнајмљивање бицикла, за коришћење посебно обележеног простора за теретно возило за снабдевање, односно за почетну обуку возача и друго.</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Коришћење простора на јавној површини у пословне и друге сврхе у смислу става 1. тачке 1) овог члана односи се на привремено коришћење простора на јавној површини и не обухвата коришћење трајног карактера изградњом објеката инфраструктуре.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lastRenderedPageBreak/>
        <w:tab/>
        <w:t xml:space="preserve">Jавна површина у смислу овог закона јесте површина утврђена планским документом општине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 xml:space="preserve"> која је доступна свим корисницима под једнаким условима:</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 јавна саобраћајна површина (пут, улица, пешачка зона и сл.);</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 трг;</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 јавна зелена површина (парк, сквер, градска шума и сл.);</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 јавна површина блока (парковски уређене површине и саобраћајне површине).</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3.</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Обвезник накнаде за коришћење јавне површине је корисник јавне површине.</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4.</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Основица накнаде за коришћење простора на јавној површини је површина коришћеног простора изражена у метрима квадратним (m2).</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5.</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Критеријуми за прописивање висине накнада су: време коришћења  простора, зона у којој се н</w:t>
      </w:r>
      <w:r w:rsidR="00D92605">
        <w:rPr>
          <w:rFonts w:ascii="Times New Roman" w:hAnsi="Times New Roman" w:cs="Times New Roman"/>
          <w:sz w:val="24"/>
          <w:szCs w:val="24"/>
        </w:rPr>
        <w:t xml:space="preserve">алази простор који се користи, </w:t>
      </w:r>
      <w:r w:rsidRPr="00F464EF">
        <w:rPr>
          <w:rFonts w:ascii="Times New Roman" w:hAnsi="Times New Roman" w:cs="Times New Roman"/>
          <w:sz w:val="24"/>
          <w:szCs w:val="24"/>
        </w:rPr>
        <w:t>као и техничко-употребне карактеристике објекта, уколико се јавна површина користи за постављање објеката.</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6.</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Утврђивање накнаде за коришћење јавне површине врши се према површини коришћеног простора,</w:t>
      </w:r>
      <w:r w:rsidR="00D92605">
        <w:rPr>
          <w:rFonts w:ascii="Times New Roman" w:hAnsi="Times New Roman" w:cs="Times New Roman"/>
          <w:sz w:val="24"/>
          <w:szCs w:val="24"/>
        </w:rPr>
        <w:t xml:space="preserve"> </w:t>
      </w:r>
      <w:r w:rsidRPr="00F464EF">
        <w:rPr>
          <w:rFonts w:ascii="Times New Roman" w:hAnsi="Times New Roman" w:cs="Times New Roman"/>
          <w:sz w:val="24"/>
          <w:szCs w:val="24"/>
        </w:rPr>
        <w:t>сразмерно времену коришћења тог простора или према техничко-употребним карактеристикама објекта.</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Накнаду из става 1. овог члана, утврђује </w:t>
      </w:r>
      <w:r w:rsidR="00D92605" w:rsidRPr="00F464EF">
        <w:rPr>
          <w:rFonts w:ascii="Times New Roman" w:hAnsi="Times New Roman" w:cs="Times New Roman"/>
          <w:sz w:val="24"/>
          <w:szCs w:val="24"/>
        </w:rPr>
        <w:t>решењем</w:t>
      </w:r>
      <w:r w:rsidR="00D92605">
        <w:rPr>
          <w:rFonts w:ascii="Times New Roman" w:hAnsi="Times New Roman" w:cs="Times New Roman"/>
          <w:sz w:val="24"/>
          <w:szCs w:val="24"/>
        </w:rPr>
        <w:t xml:space="preserve"> </w:t>
      </w:r>
      <w:r w:rsidR="00AB3B0F">
        <w:rPr>
          <w:rFonts w:ascii="Times New Roman" w:hAnsi="Times New Roman" w:cs="Times New Roman"/>
          <w:sz w:val="24"/>
          <w:szCs w:val="24"/>
        </w:rPr>
        <w:t>Локална пореска администрација</w:t>
      </w:r>
      <w:r w:rsidR="00D92605">
        <w:rPr>
          <w:rFonts w:ascii="Times New Roman" w:hAnsi="Times New Roman" w:cs="Times New Roman"/>
          <w:sz w:val="24"/>
          <w:szCs w:val="24"/>
        </w:rPr>
        <w:t>-</w:t>
      </w:r>
      <w:r w:rsidRPr="00F464EF">
        <w:rPr>
          <w:rFonts w:ascii="Times New Roman" w:hAnsi="Times New Roman" w:cs="Times New Roman"/>
          <w:sz w:val="24"/>
          <w:szCs w:val="24"/>
        </w:rPr>
        <w:t>Одељење за финанси</w:t>
      </w:r>
      <w:r w:rsidR="00D92605">
        <w:rPr>
          <w:rFonts w:ascii="Times New Roman" w:hAnsi="Times New Roman" w:cs="Times New Roman"/>
          <w:sz w:val="24"/>
          <w:szCs w:val="24"/>
        </w:rPr>
        <w:t>је и привреду, Оп</w:t>
      </w:r>
      <w:r w:rsidR="00C0221D">
        <w:rPr>
          <w:rFonts w:ascii="Times New Roman" w:hAnsi="Times New Roman" w:cs="Times New Roman"/>
          <w:sz w:val="24"/>
          <w:szCs w:val="24"/>
        </w:rPr>
        <w:t xml:space="preserve">пштинске управе </w:t>
      </w:r>
      <w:r w:rsidRPr="00F464EF">
        <w:rPr>
          <w:rFonts w:ascii="Times New Roman" w:hAnsi="Times New Roman" w:cs="Times New Roman"/>
          <w:sz w:val="24"/>
          <w:szCs w:val="24"/>
        </w:rPr>
        <w:t xml:space="preserve">општине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Накнада из става 1. овог члана по основу заузећа јавне површине грађевинским материјалом и за извођење грађевинских радова увeћaвa сe зa 100% ако инвеститор продужи дозвољени рок за заузимање јавне површине.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Пoд прoдужeњeм рока пoдрaзумeвa сe прeкoрaчeњe рoкa зaвршeткa изгрaдњe eвидeнтирaнoг у писмeнoj изjaви инвeститoрa o пoчeтку грaђeњa oднoснo извoђeњa рaдoвa и рoку зaвршeткa грaђeњa,</w:t>
      </w:r>
      <w:r w:rsidR="00D92605">
        <w:rPr>
          <w:rFonts w:ascii="Times New Roman" w:hAnsi="Times New Roman" w:cs="Times New Roman"/>
          <w:sz w:val="24"/>
          <w:szCs w:val="24"/>
        </w:rPr>
        <w:t xml:space="preserve"> oднoснo извoђeњa рaдoвa прeмa З</w:t>
      </w:r>
      <w:r w:rsidRPr="00F464EF">
        <w:rPr>
          <w:rFonts w:ascii="Times New Roman" w:hAnsi="Times New Roman" w:cs="Times New Roman"/>
          <w:sz w:val="24"/>
          <w:szCs w:val="24"/>
        </w:rPr>
        <w:t>aкoну o плaнирaњу и изгрaдњи.</w:t>
      </w:r>
    </w:p>
    <w:p w:rsidR="008527A9"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Обавезник накнаде дужан је да утврђену обавезу по основу накнаде плати до 15. у месецу за претходни месец, а за месеце за које је обавеза доспела у моменту уручења решења у року од 15 дана од дана достављања решења.      </w:t>
      </w:r>
    </w:p>
    <w:p w:rsidR="00F464EF" w:rsidRPr="00F464EF" w:rsidRDefault="008527A9" w:rsidP="00F464E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Против решења из става 2. овог члана може се изјавити жалба Министарству надлежном за послове финансија а преко надлежног првостепеног органа. </w:t>
      </w:r>
      <w:r w:rsidR="00F464EF" w:rsidRPr="00F464EF">
        <w:rPr>
          <w:rFonts w:ascii="Times New Roman" w:hAnsi="Times New Roman" w:cs="Times New Roman"/>
          <w:sz w:val="24"/>
          <w:szCs w:val="24"/>
        </w:rPr>
        <w:t xml:space="preserve">      </w:t>
      </w:r>
    </w:p>
    <w:p w:rsidR="00F464EF" w:rsidRDefault="00996E3C" w:rsidP="00996E3C">
      <w:pPr>
        <w:spacing w:after="0"/>
        <w:ind w:firstLine="708"/>
        <w:jc w:val="both"/>
        <w:rPr>
          <w:rFonts w:ascii="Times New Roman" w:hAnsi="Times New Roman" w:cs="Times New Roman"/>
          <w:sz w:val="24"/>
          <w:szCs w:val="24"/>
        </w:rPr>
      </w:pPr>
      <w:r w:rsidRPr="00F464EF">
        <w:rPr>
          <w:rFonts w:ascii="Times New Roman" w:hAnsi="Times New Roman" w:cs="Times New Roman"/>
          <w:sz w:val="24"/>
          <w:szCs w:val="24"/>
        </w:rPr>
        <w:t>Жалба не одлаже извршење решења</w:t>
      </w:r>
    </w:p>
    <w:p w:rsidR="00996E3C" w:rsidRPr="00996E3C" w:rsidRDefault="00996E3C" w:rsidP="00996E3C">
      <w:pPr>
        <w:spacing w:after="0"/>
        <w:ind w:firstLine="708"/>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7.</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Накнаду за коришћење јавних површина не плаћају директни и индиректни корисници буџетских средстава.</w:t>
      </w:r>
    </w:p>
    <w:p w:rsid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Накнада за коришћење јавних површина по основу заузећа грађевинским материјалом и за извођење грађевинских радова нe плaћa сe aкo сe рaскoпaвaњe, oднoснo зaузимaњe jaвнe пoвршинe врши збoг изградње, рeкoнструкциje кoлoвoзa, трoтoaрa или другe jaвнe сaoбрaћajнe пoвршинe, кao и приликoм извoђeњa рaдoвa jaвних кoмунaлних прeдузeћa у сврху дoвoђeњa oбjeкaтa у функциjу. Пoд дoвoђeњeм oбjeктa у функциjу пoдрaзумeвajу сe рaдoви нa тeкућeм (рeдoвнoм) oдржaвaњу oбjeктa, зa кoje сe нe издaje oдoбрeњe пo Зaкoну o плaнирaњу и изгрaдњи.</w:t>
      </w:r>
    </w:p>
    <w:p w:rsidR="008527A9" w:rsidRDefault="008527A9" w:rsidP="00F464EF">
      <w:pPr>
        <w:spacing w:after="0"/>
        <w:jc w:val="both"/>
        <w:rPr>
          <w:rFonts w:ascii="Times New Roman" w:hAnsi="Times New Roman" w:cs="Times New Roman"/>
          <w:sz w:val="24"/>
          <w:szCs w:val="24"/>
        </w:rPr>
      </w:pPr>
      <w:r>
        <w:rPr>
          <w:rFonts w:ascii="Times New Roman" w:hAnsi="Times New Roman" w:cs="Times New Roman"/>
          <w:sz w:val="24"/>
          <w:szCs w:val="24"/>
        </w:rPr>
        <w:tab/>
      </w:r>
    </w:p>
    <w:p w:rsidR="008527A9" w:rsidRDefault="008527A9" w:rsidP="00F464EF">
      <w:pPr>
        <w:spacing w:after="0"/>
        <w:jc w:val="both"/>
        <w:rPr>
          <w:rFonts w:ascii="Times New Roman" w:hAnsi="Times New Roman" w:cs="Times New Roman"/>
          <w:sz w:val="24"/>
          <w:szCs w:val="24"/>
        </w:rPr>
      </w:pPr>
    </w:p>
    <w:p w:rsidR="008527A9" w:rsidRPr="008527A9" w:rsidRDefault="008527A9" w:rsidP="00F464EF">
      <w:pPr>
        <w:spacing w:after="0"/>
        <w:jc w:val="both"/>
        <w:rPr>
          <w:rFonts w:ascii="Times New Roman" w:hAnsi="Times New Roman" w:cs="Times New Roman"/>
          <w:sz w:val="24"/>
          <w:szCs w:val="24"/>
        </w:rPr>
      </w:pP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8.</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Накнаде за коришћење јавне површине из члана 2. тачке 1. до 3. ове одлуке утврђују се у дневном износу.</w:t>
      </w: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9.</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Наплату накнада вршиће  </w:t>
      </w:r>
      <w:r w:rsidR="00AB3B0F">
        <w:rPr>
          <w:rFonts w:ascii="Times New Roman" w:hAnsi="Times New Roman" w:cs="Times New Roman"/>
          <w:sz w:val="24"/>
          <w:szCs w:val="24"/>
        </w:rPr>
        <w:t>Локална пореска администрација</w:t>
      </w:r>
      <w:r w:rsidRPr="00F464EF">
        <w:rPr>
          <w:rFonts w:ascii="Times New Roman" w:hAnsi="Times New Roman" w:cs="Times New Roman"/>
          <w:sz w:val="24"/>
          <w:szCs w:val="24"/>
        </w:rPr>
        <w:t>, Одељења за финанси</w:t>
      </w:r>
      <w:r w:rsidR="00C0221D">
        <w:rPr>
          <w:rFonts w:ascii="Times New Roman" w:hAnsi="Times New Roman" w:cs="Times New Roman"/>
          <w:sz w:val="24"/>
          <w:szCs w:val="24"/>
        </w:rPr>
        <w:t>је и привреду, Општинске управе</w:t>
      </w:r>
      <w:r w:rsidR="008527A9">
        <w:rPr>
          <w:rFonts w:ascii="Times New Roman" w:hAnsi="Times New Roman" w:cs="Times New Roman"/>
          <w:sz w:val="24"/>
          <w:szCs w:val="24"/>
        </w:rPr>
        <w:t xml:space="preserve"> о</w:t>
      </w:r>
      <w:r w:rsidRPr="00F464EF">
        <w:rPr>
          <w:rFonts w:ascii="Times New Roman" w:hAnsi="Times New Roman" w:cs="Times New Roman"/>
          <w:sz w:val="24"/>
          <w:szCs w:val="24"/>
        </w:rPr>
        <w:t xml:space="preserve">пштине </w:t>
      </w:r>
      <w:r w:rsidR="00C0221D">
        <w:rPr>
          <w:rFonts w:ascii="Times New Roman" w:hAnsi="Times New Roman" w:cs="Times New Roman"/>
          <w:sz w:val="24"/>
          <w:szCs w:val="24"/>
        </w:rPr>
        <w:t>Владичин Хан.</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10.</w:t>
      </w:r>
    </w:p>
    <w:p w:rsid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Обвезници накнаде за коришћење јавних површина дужни су да поднесу пријаву за утврђивање накнаде надлежном органу у роковима прописаним таксеном тарифом, која је саставни део ове одлуке.</w:t>
      </w:r>
    </w:p>
    <w:p w:rsidR="008527A9" w:rsidRPr="008527A9" w:rsidRDefault="008527A9" w:rsidP="008527A9">
      <w:pPr>
        <w:spacing w:after="0"/>
        <w:jc w:val="both"/>
        <w:rPr>
          <w:rFonts w:ascii="Times New Roman" w:hAnsi="Times New Roman" w:cs="Times New Roman"/>
          <w:sz w:val="24"/>
          <w:szCs w:val="24"/>
        </w:rPr>
      </w:pPr>
      <w:r>
        <w:rPr>
          <w:rFonts w:ascii="Times New Roman" w:hAnsi="Times New Roman" w:cs="Times New Roman"/>
          <w:sz w:val="24"/>
          <w:szCs w:val="24"/>
        </w:rPr>
        <w:tab/>
        <w:t xml:space="preserve">Наплата накнаде </w:t>
      </w:r>
      <w:r w:rsidR="00C50288" w:rsidRPr="00F464EF">
        <w:rPr>
          <w:rFonts w:ascii="Times New Roman" w:hAnsi="Times New Roman" w:cs="Times New Roman"/>
          <w:sz w:val="24"/>
          <w:szCs w:val="24"/>
        </w:rPr>
        <w:t>за коришћење јавне површине из чла</w:t>
      </w:r>
      <w:r w:rsidR="00C50288">
        <w:rPr>
          <w:rFonts w:ascii="Times New Roman" w:hAnsi="Times New Roman" w:cs="Times New Roman"/>
          <w:sz w:val="24"/>
          <w:szCs w:val="24"/>
        </w:rPr>
        <w:t xml:space="preserve">на 2. тачке 1. до 3. ове одлуке, </w:t>
      </w:r>
      <w:r>
        <w:rPr>
          <w:rFonts w:ascii="Times New Roman" w:hAnsi="Times New Roman" w:cs="Times New Roman"/>
          <w:sz w:val="24"/>
          <w:szCs w:val="24"/>
        </w:rPr>
        <w:t>вршиће Локална пореска администрација</w:t>
      </w:r>
      <w:r w:rsidR="00C50288">
        <w:rPr>
          <w:rFonts w:ascii="Times New Roman" w:hAnsi="Times New Roman" w:cs="Times New Roman"/>
          <w:sz w:val="24"/>
          <w:szCs w:val="24"/>
        </w:rPr>
        <w:t xml:space="preserve"> </w:t>
      </w:r>
      <w:r w:rsidRPr="00F464EF">
        <w:rPr>
          <w:rFonts w:ascii="Times New Roman" w:hAnsi="Times New Roman" w:cs="Times New Roman"/>
          <w:sz w:val="24"/>
          <w:szCs w:val="24"/>
        </w:rPr>
        <w:t>Одељења за финанси</w:t>
      </w:r>
      <w:r>
        <w:rPr>
          <w:rFonts w:ascii="Times New Roman" w:hAnsi="Times New Roman" w:cs="Times New Roman"/>
          <w:sz w:val="24"/>
          <w:szCs w:val="24"/>
        </w:rPr>
        <w:t>је и привреду, Општинске управе о</w:t>
      </w:r>
      <w:r w:rsidRPr="00F464EF">
        <w:rPr>
          <w:rFonts w:ascii="Times New Roman" w:hAnsi="Times New Roman" w:cs="Times New Roman"/>
          <w:sz w:val="24"/>
          <w:szCs w:val="24"/>
        </w:rPr>
        <w:t xml:space="preserve">пштине </w:t>
      </w:r>
      <w:r>
        <w:rPr>
          <w:rFonts w:ascii="Times New Roman" w:hAnsi="Times New Roman" w:cs="Times New Roman"/>
          <w:sz w:val="24"/>
          <w:szCs w:val="24"/>
        </w:rPr>
        <w:t xml:space="preserve">Владичин Хан и по пријавама </w:t>
      </w:r>
      <w:r w:rsidR="00C50288">
        <w:rPr>
          <w:rFonts w:ascii="Times New Roman" w:hAnsi="Times New Roman" w:cs="Times New Roman"/>
          <w:sz w:val="24"/>
          <w:szCs w:val="24"/>
        </w:rPr>
        <w:t xml:space="preserve">надлежних инспекција и Комуналних редара општине Владичин Хан. </w:t>
      </w:r>
    </w:p>
    <w:p w:rsidR="008527A9" w:rsidRPr="008527A9" w:rsidRDefault="008527A9" w:rsidP="00F464EF">
      <w:pPr>
        <w:spacing w:after="0"/>
        <w:jc w:val="both"/>
        <w:rPr>
          <w:rFonts w:ascii="Times New Roman" w:hAnsi="Times New Roman" w:cs="Times New Roman"/>
          <w:sz w:val="24"/>
          <w:szCs w:val="24"/>
        </w:rPr>
      </w:pP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11.</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У случају не</w:t>
      </w:r>
      <w:r w:rsidR="00C0221D">
        <w:rPr>
          <w:rFonts w:ascii="Times New Roman" w:hAnsi="Times New Roman" w:cs="Times New Roman"/>
          <w:sz w:val="24"/>
          <w:szCs w:val="24"/>
        </w:rPr>
        <w:t xml:space="preserve"> </w:t>
      </w:r>
      <w:r w:rsidRPr="00F464EF">
        <w:rPr>
          <w:rFonts w:ascii="Times New Roman" w:hAnsi="Times New Roman" w:cs="Times New Roman"/>
          <w:sz w:val="24"/>
          <w:szCs w:val="24"/>
        </w:rPr>
        <w:t xml:space="preserve">подношења пријаве, у роковима предвиђеним овом одлуком, у поступку доношења решења, користиће се сви подаци којима располаже </w:t>
      </w:r>
      <w:r w:rsidR="00EA51E2">
        <w:rPr>
          <w:rFonts w:ascii="Times New Roman" w:hAnsi="Times New Roman" w:cs="Times New Roman"/>
          <w:sz w:val="24"/>
          <w:szCs w:val="24"/>
        </w:rPr>
        <w:t>Локалне пореске администрације</w:t>
      </w:r>
      <w:r w:rsidRPr="00F464EF">
        <w:rPr>
          <w:rFonts w:ascii="Times New Roman" w:hAnsi="Times New Roman" w:cs="Times New Roman"/>
          <w:sz w:val="24"/>
          <w:szCs w:val="24"/>
        </w:rPr>
        <w:t>, Одељење за финанси</w:t>
      </w:r>
      <w:r w:rsidR="00C0221D">
        <w:rPr>
          <w:rFonts w:ascii="Times New Roman" w:hAnsi="Times New Roman" w:cs="Times New Roman"/>
          <w:sz w:val="24"/>
          <w:szCs w:val="24"/>
        </w:rPr>
        <w:t>је и привреду, општинске управе</w:t>
      </w:r>
      <w:r w:rsidRPr="00F464EF">
        <w:rPr>
          <w:rFonts w:ascii="Times New Roman" w:hAnsi="Times New Roman" w:cs="Times New Roman"/>
          <w:sz w:val="24"/>
          <w:szCs w:val="24"/>
        </w:rPr>
        <w:t>,</w:t>
      </w:r>
      <w:r w:rsidR="00C0221D">
        <w:rPr>
          <w:rFonts w:ascii="Times New Roman" w:hAnsi="Times New Roman" w:cs="Times New Roman"/>
          <w:sz w:val="24"/>
          <w:szCs w:val="24"/>
        </w:rPr>
        <w:t xml:space="preserve"> </w:t>
      </w:r>
      <w:r w:rsidRPr="00F464EF">
        <w:rPr>
          <w:rFonts w:ascii="Times New Roman" w:hAnsi="Times New Roman" w:cs="Times New Roman"/>
          <w:sz w:val="24"/>
          <w:szCs w:val="24"/>
        </w:rPr>
        <w:t xml:space="preserve">општине </w:t>
      </w:r>
      <w:r w:rsidR="00C0221D">
        <w:rPr>
          <w:rFonts w:ascii="Times New Roman" w:hAnsi="Times New Roman" w:cs="Times New Roman"/>
          <w:sz w:val="24"/>
          <w:szCs w:val="24"/>
        </w:rPr>
        <w:t>Владичин Хан.</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sidRPr="00F464EF">
        <w:rPr>
          <w:rFonts w:ascii="Times New Roman" w:hAnsi="Times New Roman" w:cs="Times New Roman"/>
          <w:b/>
          <w:sz w:val="24"/>
          <w:szCs w:val="24"/>
        </w:rPr>
        <w:t>Члан 12.</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Висина накнаде за коришћење јавних површина  утврђује се: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1.</w:t>
      </w:r>
      <w:r w:rsidR="00C0221D">
        <w:rPr>
          <w:rFonts w:ascii="Times New Roman" w:hAnsi="Times New Roman" w:cs="Times New Roman"/>
          <w:sz w:val="24"/>
          <w:szCs w:val="24"/>
        </w:rPr>
        <w:t xml:space="preserve"> </w:t>
      </w:r>
      <w:r w:rsidRPr="00F464EF">
        <w:rPr>
          <w:rFonts w:ascii="Times New Roman" w:hAnsi="Times New Roman" w:cs="Times New Roman"/>
          <w:sz w:val="24"/>
          <w:szCs w:val="24"/>
        </w:rPr>
        <w:t>Накнада за коришћење простора на јавним површинама или испред пословних просторија у пословне сврхе, осим ради продаје штампе, књига и других публикација, производа старих и уметничких заната и домаће радиности</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ectPr w:rsidR="00F464EF" w:rsidRPr="00F464EF" w:rsidSect="00F464EF">
          <w:type w:val="continuous"/>
          <w:pgSz w:w="11906" w:h="16838" w:code="9"/>
          <w:pgMar w:top="567" w:right="397" w:bottom="454" w:left="397" w:header="567" w:footer="0" w:gutter="0"/>
          <w:cols w:space="284"/>
          <w:docGrid w:linePitch="360"/>
        </w:sectPr>
      </w:pPr>
    </w:p>
    <w:p w:rsidR="00F464EF" w:rsidRPr="00F464EF" w:rsidRDefault="00F464EF" w:rsidP="00F464EF"/>
    <w:p w:rsidR="00F464EF" w:rsidRPr="00F464EF" w:rsidRDefault="00F464EF" w:rsidP="00F464EF">
      <w:pPr>
        <w:sectPr w:rsidR="00F464EF" w:rsidRPr="00F464EF" w:rsidSect="00F464EF">
          <w:type w:val="continuous"/>
          <w:pgSz w:w="11906" w:h="16838" w:code="9"/>
          <w:pgMar w:top="567" w:right="397" w:bottom="454" w:left="397" w:header="567" w:footer="0" w:gutter="0"/>
          <w:cols w:num="2" w:space="284"/>
          <w:docGrid w:linePitch="360"/>
        </w:sectPr>
      </w:pPr>
    </w:p>
    <w:tbl>
      <w:tblPr>
        <w:tblW w:w="11110" w:type="dxa"/>
        <w:tblInd w:w="108" w:type="dxa"/>
        <w:tblLayout w:type="fixed"/>
        <w:tblCellMar>
          <w:left w:w="10" w:type="dxa"/>
          <w:right w:w="10" w:type="dxa"/>
        </w:tblCellMar>
        <w:tblLook w:val="04A0"/>
      </w:tblPr>
      <w:tblGrid>
        <w:gridCol w:w="514"/>
        <w:gridCol w:w="615"/>
        <w:gridCol w:w="7451"/>
        <w:gridCol w:w="2530"/>
      </w:tblGrid>
      <w:tr w:rsidR="00F464EF" w:rsidRPr="00C0221D" w:rsidTr="00C0221D">
        <w:trPr>
          <w:cantSplit/>
          <w:trHeight w:val="1076"/>
        </w:trPr>
        <w:tc>
          <w:tcPr>
            <w:tcW w:w="514" w:type="dxa"/>
            <w:tcBorders>
              <w:top w:val="double" w:sz="12" w:space="0" w:color="000000"/>
              <w:left w:val="double" w:sz="12"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lastRenderedPageBreak/>
              <w:t>тачка</w:t>
            </w:r>
          </w:p>
        </w:tc>
        <w:tc>
          <w:tcPr>
            <w:tcW w:w="615"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подтачка</w:t>
            </w:r>
          </w:p>
        </w:tc>
        <w:tc>
          <w:tcPr>
            <w:tcW w:w="7451"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ДЕЛАТНОСТ</w:t>
            </w:r>
          </w:p>
        </w:tc>
        <w:tc>
          <w:tcPr>
            <w:tcW w:w="2530" w:type="dxa"/>
            <w:tcBorders>
              <w:top w:val="double" w:sz="12" w:space="0" w:color="000000"/>
              <w:left w:val="single" w:sz="4" w:space="0" w:color="000000"/>
              <w:bottom w:val="double" w:sz="12"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ИЗНОС НАКНАДЕ</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ДНЕВНОМ НИВОУ   У ДИНАРИМА ПО м2</w:t>
            </w:r>
          </w:p>
        </w:tc>
      </w:tr>
      <w:tr w:rsidR="00F464EF" w:rsidRPr="00C0221D" w:rsidTr="00C0221D">
        <w:trPr>
          <w:cantSplit/>
          <w:trHeight w:val="2417"/>
        </w:trPr>
        <w:tc>
          <w:tcPr>
            <w:tcW w:w="514" w:type="dxa"/>
            <w:tcBorders>
              <w:top w:val="double" w:sz="12" w:space="0" w:color="000000"/>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tc>
        <w:tc>
          <w:tcPr>
            <w:tcW w:w="615"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tc>
        <w:tc>
          <w:tcPr>
            <w:tcW w:w="7451"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За тезге, столове или слично на којима се продаје роба накнада се утврђује дневно 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F464EF" w:rsidRPr="00C0221D" w:rsidRDefault="00F464EF" w:rsidP="00F464EF">
            <w:pPr>
              <w:rPr>
                <w:rFonts w:ascii="Times New Roman" w:hAnsi="Times New Roman" w:cs="Times New Roman"/>
              </w:rPr>
            </w:pPr>
          </w:p>
        </w:tc>
        <w:tc>
          <w:tcPr>
            <w:tcW w:w="2530" w:type="dxa"/>
            <w:tcBorders>
              <w:top w:val="double" w:sz="12" w:space="0" w:color="000000"/>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2D7E58" w:rsidRDefault="00B16437" w:rsidP="00F464EF">
            <w:pPr>
              <w:rPr>
                <w:rFonts w:ascii="Times New Roman" w:hAnsi="Times New Roman" w:cs="Times New Roman"/>
              </w:rPr>
            </w:pPr>
            <w:r>
              <w:rPr>
                <w:rFonts w:ascii="Times New Roman" w:hAnsi="Times New Roman" w:cs="Times New Roman"/>
              </w:rPr>
              <w:t>70</w:t>
            </w:r>
          </w:p>
          <w:p w:rsidR="00F464EF" w:rsidRPr="002D7E58" w:rsidRDefault="00B16437" w:rsidP="00F464EF">
            <w:pPr>
              <w:rPr>
                <w:rFonts w:ascii="Times New Roman" w:hAnsi="Times New Roman" w:cs="Times New Roman"/>
              </w:rPr>
            </w:pPr>
            <w:r>
              <w:rPr>
                <w:rFonts w:ascii="Times New Roman" w:hAnsi="Times New Roman" w:cs="Times New Roman"/>
              </w:rPr>
              <w:t>5</w:t>
            </w:r>
            <w:r w:rsidR="002D7E58">
              <w:rPr>
                <w:rFonts w:ascii="Times New Roman" w:hAnsi="Times New Roman" w:cs="Times New Roman"/>
              </w:rPr>
              <w:t>0</w:t>
            </w:r>
          </w:p>
          <w:p w:rsidR="00F464EF" w:rsidRPr="002D7E58" w:rsidRDefault="00B16437" w:rsidP="00F464EF">
            <w:pPr>
              <w:rPr>
                <w:rFonts w:ascii="Times New Roman" w:hAnsi="Times New Roman" w:cs="Times New Roman"/>
              </w:rPr>
            </w:pPr>
            <w:r>
              <w:rPr>
                <w:rFonts w:ascii="Times New Roman" w:hAnsi="Times New Roman" w:cs="Times New Roman"/>
              </w:rPr>
              <w:t>4</w:t>
            </w:r>
            <w:r w:rsidR="002D7E58">
              <w:rPr>
                <w:rFonts w:ascii="Times New Roman" w:hAnsi="Times New Roman" w:cs="Times New Roman"/>
              </w:rPr>
              <w:t>0</w:t>
            </w:r>
          </w:p>
          <w:p w:rsidR="00F464EF" w:rsidRPr="00C0221D" w:rsidRDefault="00F464EF" w:rsidP="00F464EF">
            <w:pPr>
              <w:rPr>
                <w:rFonts w:ascii="Times New Roman" w:hAnsi="Times New Roman" w:cs="Times New Roman"/>
              </w:rPr>
            </w:pPr>
          </w:p>
        </w:tc>
      </w:tr>
      <w:tr w:rsidR="00F464EF" w:rsidRPr="00C0221D" w:rsidTr="00C0221D">
        <w:trPr>
          <w:cantSplit/>
          <w:trHeight w:val="1914"/>
        </w:trPr>
        <w:tc>
          <w:tcPr>
            <w:tcW w:w="514" w:type="dxa"/>
            <w:tcBorders>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lastRenderedPageBreak/>
              <w:t>1</w:t>
            </w:r>
          </w:p>
        </w:tc>
        <w:tc>
          <w:tcPr>
            <w:tcW w:w="615" w:type="dxa"/>
            <w:tcBorders>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2</w:t>
            </w:r>
          </w:p>
        </w:tc>
        <w:tc>
          <w:tcPr>
            <w:tcW w:w="7451" w:type="dxa"/>
            <w:tcBorders>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За фрижидере и апарате за сладолед, кремове и освежавајућа безалкохолна пића, банкомате, аутомате за продају штампе  и слично ,  накнада се утврђује дневно 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w:t>
            </w:r>
          </w:p>
          <w:p w:rsidR="00F464EF" w:rsidRPr="00C0221D" w:rsidRDefault="00F464EF" w:rsidP="00F464EF">
            <w:pPr>
              <w:rPr>
                <w:rFonts w:ascii="Times New Roman" w:hAnsi="Times New Roman" w:cs="Times New Roman"/>
              </w:rPr>
            </w:pPr>
          </w:p>
        </w:tc>
        <w:tc>
          <w:tcPr>
            <w:tcW w:w="2530" w:type="dxa"/>
            <w:tcBorders>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B16437" w:rsidRDefault="00B16437" w:rsidP="00F464EF">
            <w:pPr>
              <w:rPr>
                <w:rFonts w:ascii="Times New Roman" w:hAnsi="Times New Roman" w:cs="Times New Roman"/>
              </w:rPr>
            </w:pPr>
            <w:r>
              <w:rPr>
                <w:rFonts w:ascii="Times New Roman" w:hAnsi="Times New Roman" w:cs="Times New Roman"/>
              </w:rPr>
              <w:t>70</w:t>
            </w:r>
          </w:p>
          <w:p w:rsidR="00F464EF" w:rsidRPr="00B16437" w:rsidRDefault="00B16437" w:rsidP="00F464EF">
            <w:pPr>
              <w:rPr>
                <w:rFonts w:ascii="Times New Roman" w:hAnsi="Times New Roman" w:cs="Times New Roman"/>
              </w:rPr>
            </w:pPr>
            <w:r>
              <w:rPr>
                <w:rFonts w:ascii="Times New Roman" w:hAnsi="Times New Roman" w:cs="Times New Roman"/>
              </w:rPr>
              <w:t>50</w:t>
            </w:r>
          </w:p>
          <w:p w:rsidR="00F464EF" w:rsidRPr="00B16437" w:rsidRDefault="00B16437" w:rsidP="00F464EF">
            <w:pPr>
              <w:rPr>
                <w:rFonts w:ascii="Times New Roman" w:hAnsi="Times New Roman" w:cs="Times New Roman"/>
              </w:rPr>
            </w:pPr>
            <w:r>
              <w:rPr>
                <w:rFonts w:ascii="Times New Roman" w:hAnsi="Times New Roman" w:cs="Times New Roman"/>
              </w:rPr>
              <w:t>40</w:t>
            </w:r>
          </w:p>
        </w:tc>
      </w:tr>
      <w:tr w:rsidR="00F464EF" w:rsidRPr="00C0221D" w:rsidTr="00C0221D">
        <w:trPr>
          <w:cantSplit/>
          <w:trHeight w:val="1914"/>
        </w:trPr>
        <w:tc>
          <w:tcPr>
            <w:tcW w:w="514" w:type="dxa"/>
            <w:tcBorders>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tc>
        <w:tc>
          <w:tcPr>
            <w:tcW w:w="615" w:type="dxa"/>
            <w:tcBorders>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3</w:t>
            </w:r>
          </w:p>
        </w:tc>
        <w:tc>
          <w:tcPr>
            <w:tcW w:w="7451" w:type="dxa"/>
            <w:tcBorders>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За заузимање од стране угоститељских организација, посластичара , башта угоститељског објекта и др. накнада се обрачунава дневно 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F464EF" w:rsidRPr="00C0221D" w:rsidRDefault="00F464EF" w:rsidP="00F464EF">
            <w:pPr>
              <w:rPr>
                <w:rFonts w:ascii="Times New Roman" w:hAnsi="Times New Roman" w:cs="Times New Roman"/>
              </w:rPr>
            </w:pPr>
          </w:p>
        </w:tc>
        <w:tc>
          <w:tcPr>
            <w:tcW w:w="2530" w:type="dxa"/>
            <w:tcBorders>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B16437" w:rsidRDefault="00B16437" w:rsidP="00F464EF">
            <w:pPr>
              <w:rPr>
                <w:rFonts w:ascii="Times New Roman" w:hAnsi="Times New Roman" w:cs="Times New Roman"/>
              </w:rPr>
            </w:pPr>
            <w:r>
              <w:rPr>
                <w:rFonts w:ascii="Times New Roman" w:hAnsi="Times New Roman" w:cs="Times New Roman"/>
              </w:rPr>
              <w:t>30</w:t>
            </w:r>
          </w:p>
          <w:p w:rsidR="00F464EF" w:rsidRPr="00B16437" w:rsidRDefault="00B16437" w:rsidP="00F464EF">
            <w:pPr>
              <w:rPr>
                <w:rFonts w:ascii="Times New Roman" w:hAnsi="Times New Roman" w:cs="Times New Roman"/>
              </w:rPr>
            </w:pPr>
            <w:r>
              <w:rPr>
                <w:rFonts w:ascii="Times New Roman" w:hAnsi="Times New Roman" w:cs="Times New Roman"/>
              </w:rPr>
              <w:t>20</w:t>
            </w:r>
          </w:p>
          <w:p w:rsidR="00F464EF" w:rsidRPr="00B16437" w:rsidRDefault="00B16437" w:rsidP="00F464EF">
            <w:pPr>
              <w:rPr>
                <w:rFonts w:ascii="Times New Roman" w:hAnsi="Times New Roman" w:cs="Times New Roman"/>
              </w:rPr>
            </w:pPr>
            <w:r>
              <w:rPr>
                <w:rFonts w:ascii="Times New Roman" w:hAnsi="Times New Roman" w:cs="Times New Roman"/>
              </w:rPr>
              <w:t>15</w:t>
            </w:r>
          </w:p>
          <w:p w:rsidR="00F464EF" w:rsidRPr="00C0221D" w:rsidRDefault="00F464EF" w:rsidP="00B16437">
            <w:pPr>
              <w:rPr>
                <w:rFonts w:ascii="Times New Roman" w:hAnsi="Times New Roman" w:cs="Times New Roman"/>
              </w:rPr>
            </w:pPr>
          </w:p>
        </w:tc>
      </w:tr>
      <w:tr w:rsidR="00F464EF" w:rsidRPr="00C0221D" w:rsidTr="00C0221D">
        <w:trPr>
          <w:cantSplit/>
          <w:trHeight w:val="1914"/>
        </w:trPr>
        <w:tc>
          <w:tcPr>
            <w:tcW w:w="514" w:type="dxa"/>
            <w:tcBorders>
              <w:top w:val="double" w:sz="12" w:space="0" w:color="000000"/>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c>
          <w:tcPr>
            <w:tcW w:w="615"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4</w:t>
            </w:r>
          </w:p>
        </w:tc>
        <w:tc>
          <w:tcPr>
            <w:tcW w:w="7451"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За  постављање покретних објеката за продају робе на мало и вршење занатских и других услуга, киоска и других монтажних микрообјеката, као и монтажних објеката за обављање делатности јавних комуналних предузећа, телефонских говорница и сличних објеката, предузећа, предузетници и физичка лица плаћају накнаду утврђену у дневном износу 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F464EF" w:rsidRPr="00C0221D" w:rsidRDefault="00F464EF" w:rsidP="00F464EF">
            <w:pPr>
              <w:rPr>
                <w:rFonts w:ascii="Times New Roman" w:hAnsi="Times New Roman" w:cs="Times New Roman"/>
              </w:rPr>
            </w:pPr>
          </w:p>
        </w:tc>
        <w:tc>
          <w:tcPr>
            <w:tcW w:w="2530" w:type="dxa"/>
            <w:tcBorders>
              <w:top w:val="double" w:sz="12" w:space="0" w:color="000000"/>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9C4E9D" w:rsidRDefault="009C4E9D" w:rsidP="00F464EF">
            <w:pPr>
              <w:rPr>
                <w:rFonts w:ascii="Times New Roman" w:hAnsi="Times New Roman" w:cs="Times New Roman"/>
              </w:rPr>
            </w:pPr>
            <w:r>
              <w:rPr>
                <w:rFonts w:ascii="Times New Roman" w:hAnsi="Times New Roman" w:cs="Times New Roman"/>
              </w:rPr>
              <w:t>70</w:t>
            </w:r>
          </w:p>
          <w:p w:rsidR="00F464EF" w:rsidRPr="009C4E9D" w:rsidRDefault="009C4E9D" w:rsidP="00F464EF">
            <w:pPr>
              <w:rPr>
                <w:rFonts w:ascii="Times New Roman" w:hAnsi="Times New Roman" w:cs="Times New Roman"/>
              </w:rPr>
            </w:pPr>
            <w:r>
              <w:rPr>
                <w:rFonts w:ascii="Times New Roman" w:hAnsi="Times New Roman" w:cs="Times New Roman"/>
              </w:rPr>
              <w:t>60</w:t>
            </w:r>
          </w:p>
          <w:p w:rsidR="00F464EF" w:rsidRPr="009C4E9D" w:rsidRDefault="009C4E9D" w:rsidP="00F464EF">
            <w:pPr>
              <w:rPr>
                <w:rFonts w:ascii="Times New Roman" w:hAnsi="Times New Roman" w:cs="Times New Roman"/>
              </w:rPr>
            </w:pPr>
            <w:r>
              <w:rPr>
                <w:rFonts w:ascii="Times New Roman" w:hAnsi="Times New Roman" w:cs="Times New Roman"/>
              </w:rPr>
              <w:t>50</w:t>
            </w:r>
          </w:p>
          <w:p w:rsidR="00F464EF" w:rsidRPr="00C0221D" w:rsidRDefault="00F464EF" w:rsidP="00F464EF">
            <w:pPr>
              <w:rPr>
                <w:rFonts w:ascii="Times New Roman" w:hAnsi="Times New Roman" w:cs="Times New Roman"/>
              </w:rPr>
            </w:pPr>
          </w:p>
        </w:tc>
      </w:tr>
      <w:tr w:rsidR="00F464EF" w:rsidRPr="00C0221D" w:rsidTr="00C0221D">
        <w:trPr>
          <w:cantSplit/>
          <w:trHeight w:val="2250"/>
        </w:trPr>
        <w:tc>
          <w:tcPr>
            <w:tcW w:w="514" w:type="dxa"/>
            <w:tcBorders>
              <w:top w:val="double" w:sz="12" w:space="0" w:color="000000"/>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lastRenderedPageBreak/>
              <w:t>1</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c>
          <w:tcPr>
            <w:tcW w:w="615"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5</w:t>
            </w:r>
          </w:p>
        </w:tc>
        <w:tc>
          <w:tcPr>
            <w:tcW w:w="7451" w:type="dxa"/>
            <w:tcBorders>
              <w:top w:val="double" w:sz="12" w:space="0" w:color="000000"/>
              <w:left w:val="single" w:sz="4" w:space="0" w:color="000000"/>
            </w:tcBorders>
            <w:tcMar>
              <w:top w:w="108" w:type="dxa"/>
              <w:left w:w="108" w:type="dxa"/>
              <w:bottom w:w="108" w:type="dxa"/>
              <w:right w:w="108" w:type="dxa"/>
            </w:tcMar>
          </w:tcPr>
          <w:p w:rsidR="009C4E9D" w:rsidRPr="00C0221D" w:rsidRDefault="00F464EF" w:rsidP="009C4E9D">
            <w:pPr>
              <w:rPr>
                <w:rFonts w:ascii="Times New Roman" w:hAnsi="Times New Roman" w:cs="Times New Roman"/>
              </w:rPr>
            </w:pPr>
            <w:r w:rsidRPr="00C0221D">
              <w:rPr>
                <w:rFonts w:ascii="Times New Roman" w:hAnsi="Times New Roman" w:cs="Times New Roman"/>
              </w:rPr>
              <w:t xml:space="preserve">За забавни парк, циркус, за одржавање концерата, фестивала и других манифестација, предузећа, предузетници и физичка лица плаћају накнаду утврђену у дневном износу </w:t>
            </w:r>
            <w:r w:rsidR="009C4E9D" w:rsidRPr="00C0221D">
              <w:rPr>
                <w:rFonts w:ascii="Times New Roman" w:hAnsi="Times New Roman" w:cs="Times New Roman"/>
              </w:rPr>
              <w:t>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F464EF" w:rsidRPr="00C0221D" w:rsidRDefault="00F464EF" w:rsidP="00F464EF">
            <w:pPr>
              <w:rPr>
                <w:rFonts w:ascii="Times New Roman" w:hAnsi="Times New Roman" w:cs="Times New Roman"/>
              </w:rPr>
            </w:pPr>
          </w:p>
        </w:tc>
        <w:tc>
          <w:tcPr>
            <w:tcW w:w="2530" w:type="dxa"/>
            <w:tcBorders>
              <w:top w:val="double" w:sz="12" w:space="0" w:color="000000"/>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Default="00F464EF" w:rsidP="00F464EF">
            <w:pPr>
              <w:rPr>
                <w:rFonts w:ascii="Times New Roman" w:hAnsi="Times New Roman" w:cs="Times New Roman"/>
                <w:lang w:val="en-US"/>
              </w:rPr>
            </w:pPr>
          </w:p>
          <w:p w:rsidR="007D2C7E" w:rsidRPr="007D2C7E" w:rsidRDefault="007D2C7E" w:rsidP="00F464EF">
            <w:pPr>
              <w:rPr>
                <w:rFonts w:ascii="Times New Roman" w:hAnsi="Times New Roman" w:cs="Times New Roman"/>
                <w:lang w:val="en-US"/>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90</w:t>
            </w:r>
          </w:p>
          <w:p w:rsidR="00F464EF" w:rsidRPr="00C0221D" w:rsidRDefault="009C4E9D" w:rsidP="00F464EF">
            <w:pPr>
              <w:rPr>
                <w:rFonts w:ascii="Times New Roman" w:hAnsi="Times New Roman" w:cs="Times New Roman"/>
              </w:rPr>
            </w:pPr>
            <w:r>
              <w:rPr>
                <w:rFonts w:ascii="Times New Roman" w:hAnsi="Times New Roman" w:cs="Times New Roman"/>
              </w:rPr>
              <w:t>7</w:t>
            </w:r>
            <w:r w:rsidR="00F464EF" w:rsidRPr="00C0221D">
              <w:rPr>
                <w:rFonts w:ascii="Times New Roman" w:hAnsi="Times New Roman" w:cs="Times New Roman"/>
              </w:rPr>
              <w:t>0</w:t>
            </w:r>
          </w:p>
          <w:p w:rsidR="00F464EF" w:rsidRPr="00C0221D" w:rsidRDefault="009C4E9D" w:rsidP="00F464EF">
            <w:pPr>
              <w:rPr>
                <w:rFonts w:ascii="Times New Roman" w:hAnsi="Times New Roman" w:cs="Times New Roman"/>
              </w:rPr>
            </w:pPr>
            <w:r>
              <w:rPr>
                <w:rFonts w:ascii="Times New Roman" w:hAnsi="Times New Roman" w:cs="Times New Roman"/>
              </w:rPr>
              <w:t>5</w:t>
            </w:r>
            <w:r w:rsidR="00F464EF" w:rsidRPr="00C0221D">
              <w:rPr>
                <w:rFonts w:ascii="Times New Roman" w:hAnsi="Times New Roman" w:cs="Times New Roman"/>
              </w:rPr>
              <w:t>0</w:t>
            </w:r>
          </w:p>
        </w:tc>
      </w:tr>
    </w:tbl>
    <w:p w:rsidR="00F464EF" w:rsidRPr="00C0221D" w:rsidRDefault="00F464EF" w:rsidP="00F464EF">
      <w:pPr>
        <w:rPr>
          <w:rFonts w:ascii="Times New Roman" w:hAnsi="Times New Roman" w:cs="Times New Roman"/>
        </w:rPr>
      </w:pPr>
    </w:p>
    <w:tbl>
      <w:tblPr>
        <w:tblW w:w="11110" w:type="dxa"/>
        <w:tblInd w:w="108" w:type="dxa"/>
        <w:tblLayout w:type="fixed"/>
        <w:tblCellMar>
          <w:left w:w="10" w:type="dxa"/>
          <w:right w:w="10" w:type="dxa"/>
        </w:tblCellMar>
        <w:tblLook w:val="04A0"/>
      </w:tblPr>
      <w:tblGrid>
        <w:gridCol w:w="514"/>
        <w:gridCol w:w="615"/>
        <w:gridCol w:w="7451"/>
        <w:gridCol w:w="2530"/>
      </w:tblGrid>
      <w:tr w:rsidR="00F464EF" w:rsidRPr="00C0221D" w:rsidTr="00C0221D">
        <w:trPr>
          <w:cantSplit/>
          <w:trHeight w:val="2288"/>
        </w:trPr>
        <w:tc>
          <w:tcPr>
            <w:tcW w:w="514" w:type="dxa"/>
            <w:tcBorders>
              <w:top w:val="double" w:sz="12" w:space="0" w:color="000000"/>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c>
          <w:tcPr>
            <w:tcW w:w="615"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6</w:t>
            </w:r>
          </w:p>
        </w:tc>
        <w:tc>
          <w:tcPr>
            <w:tcW w:w="7451" w:type="dxa"/>
            <w:tcBorders>
              <w:top w:val="double" w:sz="12" w:space="0" w:color="000000"/>
              <w:left w:val="single" w:sz="4" w:space="0" w:color="000000"/>
            </w:tcBorders>
            <w:tcMar>
              <w:top w:w="108" w:type="dxa"/>
              <w:left w:w="108" w:type="dxa"/>
              <w:bottom w:w="108" w:type="dxa"/>
              <w:right w:w="108" w:type="dxa"/>
            </w:tcMar>
          </w:tcPr>
          <w:p w:rsidR="004A23DD" w:rsidRPr="00C0221D" w:rsidRDefault="00F464EF" w:rsidP="004A23DD">
            <w:pPr>
              <w:rPr>
                <w:rFonts w:ascii="Times New Roman" w:hAnsi="Times New Roman" w:cs="Times New Roman"/>
              </w:rPr>
            </w:pPr>
            <w:r w:rsidRPr="00C0221D">
              <w:rPr>
                <w:rFonts w:ascii="Times New Roman" w:hAnsi="Times New Roman" w:cs="Times New Roman"/>
              </w:rPr>
              <w:t xml:space="preserve">За спортске терене, за одржавање спортских приредби,  предузећа, предузетници и физичка лица плаћају накнаду утврђену у дневном износу </w:t>
            </w:r>
            <w:r w:rsidR="004A23DD" w:rsidRPr="00C0221D">
              <w:rPr>
                <w:rFonts w:ascii="Times New Roman" w:hAnsi="Times New Roman" w:cs="Times New Roman"/>
              </w:rPr>
              <w:t>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F464EF" w:rsidRPr="00C0221D" w:rsidRDefault="00F464EF" w:rsidP="00F464EF">
            <w:pPr>
              <w:rPr>
                <w:rFonts w:ascii="Times New Roman" w:hAnsi="Times New Roman" w:cs="Times New Roman"/>
              </w:rPr>
            </w:pPr>
          </w:p>
        </w:tc>
        <w:tc>
          <w:tcPr>
            <w:tcW w:w="2530" w:type="dxa"/>
            <w:tcBorders>
              <w:top w:val="double" w:sz="12" w:space="0" w:color="000000"/>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70</w:t>
            </w:r>
          </w:p>
          <w:p w:rsidR="00F464EF" w:rsidRPr="00C0221D" w:rsidRDefault="00F464EF" w:rsidP="00F464EF">
            <w:pPr>
              <w:rPr>
                <w:rFonts w:ascii="Times New Roman" w:hAnsi="Times New Roman" w:cs="Times New Roman"/>
              </w:rPr>
            </w:pPr>
            <w:r w:rsidRPr="00C0221D">
              <w:rPr>
                <w:rFonts w:ascii="Times New Roman" w:hAnsi="Times New Roman" w:cs="Times New Roman"/>
              </w:rPr>
              <w:t>60</w:t>
            </w:r>
          </w:p>
          <w:p w:rsidR="00F464EF" w:rsidRPr="00C0221D" w:rsidRDefault="004A23DD" w:rsidP="00F464EF">
            <w:pPr>
              <w:rPr>
                <w:rFonts w:ascii="Times New Roman" w:hAnsi="Times New Roman" w:cs="Times New Roman"/>
              </w:rPr>
            </w:pPr>
            <w:r>
              <w:rPr>
                <w:rFonts w:ascii="Times New Roman" w:hAnsi="Times New Roman" w:cs="Times New Roman"/>
              </w:rPr>
              <w:t>4</w:t>
            </w:r>
            <w:r w:rsidR="00F464EF" w:rsidRPr="00C0221D">
              <w:rPr>
                <w:rFonts w:ascii="Times New Roman" w:hAnsi="Times New Roman" w:cs="Times New Roman"/>
              </w:rPr>
              <w:t>0</w:t>
            </w:r>
          </w:p>
        </w:tc>
      </w:tr>
    </w:tbl>
    <w:p w:rsidR="00F464EF" w:rsidRPr="00F464EF" w:rsidRDefault="00F464EF" w:rsidP="00F464EF"/>
    <w:tbl>
      <w:tblPr>
        <w:tblW w:w="11110" w:type="dxa"/>
        <w:tblInd w:w="108" w:type="dxa"/>
        <w:tblLayout w:type="fixed"/>
        <w:tblCellMar>
          <w:left w:w="10" w:type="dxa"/>
          <w:right w:w="10" w:type="dxa"/>
        </w:tblCellMar>
        <w:tblLook w:val="04A0"/>
      </w:tblPr>
      <w:tblGrid>
        <w:gridCol w:w="514"/>
        <w:gridCol w:w="615"/>
        <w:gridCol w:w="7451"/>
        <w:gridCol w:w="2530"/>
      </w:tblGrid>
      <w:tr w:rsidR="00F464EF" w:rsidRPr="00C0221D" w:rsidTr="00C0221D">
        <w:trPr>
          <w:cantSplit/>
          <w:trHeight w:val="2733"/>
        </w:trPr>
        <w:tc>
          <w:tcPr>
            <w:tcW w:w="514" w:type="dxa"/>
            <w:tcBorders>
              <w:top w:val="double" w:sz="12" w:space="0" w:color="000000"/>
              <w:lef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1</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c>
          <w:tcPr>
            <w:tcW w:w="615" w:type="dxa"/>
            <w:tcBorders>
              <w:top w:val="double" w:sz="12" w:space="0" w:color="000000"/>
              <w:left w:val="single" w:sz="4"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7</w:t>
            </w:r>
          </w:p>
        </w:tc>
        <w:tc>
          <w:tcPr>
            <w:tcW w:w="7451" w:type="dxa"/>
            <w:tcBorders>
              <w:top w:val="double" w:sz="12" w:space="0" w:color="000000"/>
              <w:left w:val="single" w:sz="4" w:space="0" w:color="000000"/>
            </w:tcBorders>
            <w:tcMar>
              <w:top w:w="108" w:type="dxa"/>
              <w:left w:w="108" w:type="dxa"/>
              <w:bottom w:w="108" w:type="dxa"/>
              <w:right w:w="108" w:type="dxa"/>
            </w:tcMar>
          </w:tcPr>
          <w:p w:rsidR="004A23DD" w:rsidRPr="00C0221D" w:rsidRDefault="00F464EF" w:rsidP="004A23DD">
            <w:pPr>
              <w:rPr>
                <w:rFonts w:ascii="Times New Roman" w:hAnsi="Times New Roman" w:cs="Times New Roman"/>
              </w:rPr>
            </w:pPr>
            <w:r w:rsidRPr="00C0221D">
              <w:rPr>
                <w:rFonts w:ascii="Times New Roman" w:hAnsi="Times New Roman" w:cs="Times New Roman"/>
              </w:rPr>
              <w:t xml:space="preserve">За објекте и станице за изнајмљивање бицикла, за коришћење посебно обележеног простора за теретно возило за снабдевање, односно за почетну обуку возача и друго., предузећа, предузетници и физичка лица плаћају накнаду утврђену у дневном износу </w:t>
            </w:r>
            <w:r w:rsidR="004A23DD" w:rsidRPr="00C0221D">
              <w:rPr>
                <w:rFonts w:ascii="Times New Roman" w:hAnsi="Times New Roman" w:cs="Times New Roman"/>
              </w:rPr>
              <w:t>за сваки цео или започети квадратни метар заузете површине по зонама и то:</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подручју III зоне --------------------------------------------</w:t>
            </w:r>
          </w:p>
          <w:p w:rsidR="00F464EF" w:rsidRPr="00C0221D" w:rsidRDefault="00F464EF" w:rsidP="00F464EF">
            <w:pPr>
              <w:rPr>
                <w:rFonts w:ascii="Times New Roman" w:hAnsi="Times New Roman" w:cs="Times New Roman"/>
              </w:rPr>
            </w:pPr>
          </w:p>
        </w:tc>
        <w:tc>
          <w:tcPr>
            <w:tcW w:w="2530" w:type="dxa"/>
            <w:tcBorders>
              <w:top w:val="double" w:sz="12" w:space="0" w:color="000000"/>
              <w:left w:val="single" w:sz="4"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4A23DD" w:rsidRDefault="004A23DD"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90</w:t>
            </w:r>
          </w:p>
          <w:p w:rsidR="00F464EF" w:rsidRPr="00C0221D" w:rsidRDefault="00F464EF" w:rsidP="00F464EF">
            <w:pPr>
              <w:rPr>
                <w:rFonts w:ascii="Times New Roman" w:hAnsi="Times New Roman" w:cs="Times New Roman"/>
              </w:rPr>
            </w:pPr>
            <w:r w:rsidRPr="00C0221D">
              <w:rPr>
                <w:rFonts w:ascii="Times New Roman" w:hAnsi="Times New Roman" w:cs="Times New Roman"/>
              </w:rPr>
              <w:t>80</w:t>
            </w:r>
          </w:p>
          <w:p w:rsidR="00F464EF" w:rsidRPr="00C0221D" w:rsidRDefault="00F464EF" w:rsidP="00F464EF">
            <w:pPr>
              <w:rPr>
                <w:rFonts w:ascii="Times New Roman" w:hAnsi="Times New Roman" w:cs="Times New Roman"/>
              </w:rPr>
            </w:pPr>
            <w:r w:rsidRPr="00C0221D">
              <w:rPr>
                <w:rFonts w:ascii="Times New Roman" w:hAnsi="Times New Roman" w:cs="Times New Roman"/>
              </w:rPr>
              <w:t>70</w:t>
            </w:r>
          </w:p>
          <w:p w:rsidR="00F464EF" w:rsidRPr="00C0221D" w:rsidRDefault="00F464EF" w:rsidP="00F464EF">
            <w:pPr>
              <w:rPr>
                <w:rFonts w:ascii="Times New Roman" w:hAnsi="Times New Roman" w:cs="Times New Roman"/>
              </w:rPr>
            </w:pPr>
          </w:p>
        </w:tc>
      </w:tr>
    </w:tbl>
    <w:p w:rsidR="00F464EF" w:rsidRPr="00C0221D" w:rsidRDefault="00F464EF" w:rsidP="00F464EF">
      <w:pPr>
        <w:rPr>
          <w:rFonts w:ascii="Times New Roman" w:hAnsi="Times New Roman" w:cs="Times New Roman"/>
        </w:rPr>
      </w:pPr>
    </w:p>
    <w:tbl>
      <w:tblPr>
        <w:tblW w:w="11110" w:type="dxa"/>
        <w:tblInd w:w="108" w:type="dxa"/>
        <w:tblLayout w:type="fixed"/>
        <w:tblCellMar>
          <w:left w:w="10" w:type="dxa"/>
          <w:right w:w="10" w:type="dxa"/>
        </w:tblCellMar>
        <w:tblLook w:val="04A0"/>
      </w:tblPr>
      <w:tblGrid>
        <w:gridCol w:w="514"/>
        <w:gridCol w:w="643"/>
        <w:gridCol w:w="7423"/>
        <w:gridCol w:w="2530"/>
      </w:tblGrid>
      <w:tr w:rsidR="00F464EF" w:rsidRPr="00C0221D" w:rsidTr="00C0221D">
        <w:trPr>
          <w:cantSplit/>
          <w:trHeight w:val="1020"/>
        </w:trPr>
        <w:tc>
          <w:tcPr>
            <w:tcW w:w="514" w:type="dxa"/>
            <w:tcBorders>
              <w:top w:val="double" w:sz="12" w:space="0" w:color="000000"/>
              <w:left w:val="double" w:sz="12"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c>
          <w:tcPr>
            <w:tcW w:w="643"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c>
          <w:tcPr>
            <w:tcW w:w="7423"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464EF" w:rsidP="00E456F2">
            <w:pPr>
              <w:rPr>
                <w:rFonts w:ascii="Times New Roman" w:hAnsi="Times New Roman" w:cs="Times New Roman"/>
              </w:rPr>
            </w:pPr>
            <w:r w:rsidRPr="00C0221D">
              <w:rPr>
                <w:rFonts w:ascii="Times New Roman" w:hAnsi="Times New Roman" w:cs="Times New Roman"/>
              </w:rPr>
              <w:t xml:space="preserve">НАПОМЕНА:Накнада по овом тарифном броју плаћа се преко  </w:t>
            </w:r>
            <w:r w:rsidR="00AB3B0F">
              <w:rPr>
                <w:rFonts w:ascii="Times New Roman" w:hAnsi="Times New Roman" w:cs="Times New Roman"/>
              </w:rPr>
              <w:t>Локалне пореске администрације</w:t>
            </w:r>
            <w:r w:rsidRPr="00C0221D">
              <w:rPr>
                <w:rFonts w:ascii="Times New Roman" w:hAnsi="Times New Roman" w:cs="Times New Roman"/>
              </w:rPr>
              <w:t>, Одељења за финанси</w:t>
            </w:r>
            <w:r w:rsidR="00F15C1D">
              <w:rPr>
                <w:rFonts w:ascii="Times New Roman" w:hAnsi="Times New Roman" w:cs="Times New Roman"/>
              </w:rPr>
              <w:t>је и привреду, Општинске управе</w:t>
            </w:r>
            <w:r w:rsidRPr="00C0221D">
              <w:rPr>
                <w:rFonts w:ascii="Times New Roman" w:hAnsi="Times New Roman" w:cs="Times New Roman"/>
              </w:rPr>
              <w:t>,</w:t>
            </w:r>
            <w:r w:rsidR="00F15C1D">
              <w:rPr>
                <w:rFonts w:ascii="Times New Roman" w:hAnsi="Times New Roman" w:cs="Times New Roman"/>
              </w:rPr>
              <w:t xml:space="preserve"> </w:t>
            </w:r>
            <w:r w:rsidRPr="00C0221D">
              <w:rPr>
                <w:rFonts w:ascii="Times New Roman" w:hAnsi="Times New Roman" w:cs="Times New Roman"/>
              </w:rPr>
              <w:t xml:space="preserve">Општине </w:t>
            </w:r>
            <w:r w:rsidR="00AB3B0F">
              <w:rPr>
                <w:rFonts w:ascii="Times New Roman" w:hAnsi="Times New Roman" w:cs="Times New Roman"/>
              </w:rPr>
              <w:t>Владичин Хан</w:t>
            </w:r>
            <w:r w:rsidR="00E456F2">
              <w:rPr>
                <w:rFonts w:ascii="Times New Roman" w:hAnsi="Times New Roman" w:cs="Times New Roman"/>
              </w:rPr>
              <w:t>, на уплатни рачун број:</w:t>
            </w:r>
            <w:r w:rsidRPr="00C0221D">
              <w:rPr>
                <w:rFonts w:ascii="Times New Roman" w:hAnsi="Times New Roman" w:cs="Times New Roman"/>
              </w:rPr>
              <w:t>840-7</w:t>
            </w:r>
            <w:r w:rsidR="00E456F2">
              <w:rPr>
                <w:rFonts w:ascii="Times New Roman" w:hAnsi="Times New Roman" w:cs="Times New Roman"/>
              </w:rPr>
              <w:t>14565843-77</w:t>
            </w:r>
          </w:p>
        </w:tc>
        <w:tc>
          <w:tcPr>
            <w:tcW w:w="2530" w:type="dxa"/>
            <w:tcBorders>
              <w:top w:val="double" w:sz="12" w:space="0" w:color="000000"/>
              <w:left w:val="single" w:sz="4" w:space="0" w:color="000000"/>
              <w:bottom w:val="double" w:sz="12"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r>
      <w:tr w:rsidR="00F464EF" w:rsidRPr="00C0221D" w:rsidTr="00C0221D">
        <w:trPr>
          <w:cantSplit/>
          <w:trHeight w:val="1020"/>
        </w:trPr>
        <w:tc>
          <w:tcPr>
            <w:tcW w:w="514" w:type="dxa"/>
            <w:tcBorders>
              <w:left w:val="double" w:sz="12"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c>
          <w:tcPr>
            <w:tcW w:w="643" w:type="dxa"/>
            <w:tcBorders>
              <w:left w:val="single" w:sz="4"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c>
          <w:tcPr>
            <w:tcW w:w="7423" w:type="dxa"/>
            <w:tcBorders>
              <w:left w:val="single" w:sz="4"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Потребна документација: Пријава за коришћење простора на јавним површинама (подноси се пре почетка заузећа јавне површине)</w:t>
            </w:r>
          </w:p>
        </w:tc>
        <w:tc>
          <w:tcPr>
            <w:tcW w:w="2530" w:type="dxa"/>
            <w:tcBorders>
              <w:left w:val="single" w:sz="4" w:space="0" w:color="000000"/>
              <w:bottom w:val="double" w:sz="12"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r>
    </w:tbl>
    <w:p w:rsidR="00F464EF" w:rsidRPr="00C0221D" w:rsidRDefault="00F464EF" w:rsidP="00F464EF">
      <w:pPr>
        <w:rPr>
          <w:rFonts w:ascii="Times New Roman" w:hAnsi="Times New Roman" w:cs="Times New Roman"/>
        </w:rPr>
      </w:pPr>
    </w:p>
    <w:p w:rsidR="00F464EF" w:rsidRPr="00611855" w:rsidRDefault="00611855" w:rsidP="00F464EF">
      <w:pPr>
        <w:rPr>
          <w:rFonts w:ascii="Times New Roman" w:hAnsi="Times New Roman" w:cs="Times New Roman"/>
          <w:sz w:val="24"/>
          <w:szCs w:val="24"/>
        </w:rPr>
      </w:pPr>
      <w:r w:rsidRPr="00611855">
        <w:rPr>
          <w:rFonts w:ascii="Times New Roman" w:hAnsi="Times New Roman" w:cs="Times New Roman"/>
          <w:sz w:val="24"/>
          <w:szCs w:val="24"/>
        </w:rPr>
        <w:t>2.Накнада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w:t>
      </w:r>
    </w:p>
    <w:tbl>
      <w:tblPr>
        <w:tblW w:w="11136" w:type="dxa"/>
        <w:tblInd w:w="108" w:type="dxa"/>
        <w:tblLayout w:type="fixed"/>
        <w:tblCellMar>
          <w:left w:w="10" w:type="dxa"/>
          <w:right w:w="10" w:type="dxa"/>
        </w:tblCellMar>
        <w:tblLook w:val="04A0"/>
      </w:tblPr>
      <w:tblGrid>
        <w:gridCol w:w="557"/>
        <w:gridCol w:w="543"/>
        <w:gridCol w:w="7480"/>
        <w:gridCol w:w="2556"/>
      </w:tblGrid>
      <w:tr w:rsidR="00F464EF" w:rsidRPr="00C0221D" w:rsidTr="00C0221D">
        <w:trPr>
          <w:cantSplit/>
          <w:trHeight w:val="1410"/>
        </w:trPr>
        <w:tc>
          <w:tcPr>
            <w:tcW w:w="557" w:type="dxa"/>
            <w:tcBorders>
              <w:top w:val="double" w:sz="12" w:space="0" w:color="000000"/>
              <w:lef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тачка</w:t>
            </w:r>
          </w:p>
        </w:tc>
        <w:tc>
          <w:tcPr>
            <w:tcW w:w="543" w:type="dxa"/>
            <w:tcBorders>
              <w:top w:val="double" w:sz="12" w:space="0" w:color="000000"/>
              <w:left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подтачка</w:t>
            </w:r>
          </w:p>
        </w:tc>
        <w:tc>
          <w:tcPr>
            <w:tcW w:w="7480" w:type="dxa"/>
            <w:tcBorders>
              <w:top w:val="double" w:sz="12" w:space="0" w:color="000000"/>
              <w:left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ДЕЛАТНОСТ</w:t>
            </w:r>
          </w:p>
        </w:tc>
        <w:tc>
          <w:tcPr>
            <w:tcW w:w="2556" w:type="dxa"/>
            <w:tcBorders>
              <w:top w:val="double" w:sz="12" w:space="0" w:color="000000"/>
              <w:left w:val="single" w:sz="4" w:space="0" w:color="000000"/>
              <w:righ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ИЗНОС ТАКСЕ</w:t>
            </w:r>
          </w:p>
          <w:p w:rsidR="00F464EF" w:rsidRPr="00C0221D" w:rsidRDefault="00F464EF" w:rsidP="00F464EF">
            <w:pPr>
              <w:rPr>
                <w:rFonts w:ascii="Times New Roman" w:hAnsi="Times New Roman" w:cs="Times New Roman"/>
              </w:rPr>
            </w:pPr>
            <w:r w:rsidRPr="00C0221D">
              <w:rPr>
                <w:rFonts w:ascii="Times New Roman" w:hAnsi="Times New Roman" w:cs="Times New Roman"/>
              </w:rPr>
              <w:t>НА ДНЕВНОМ НИВОУ У ДИНАРИМА ПО м2</w:t>
            </w:r>
          </w:p>
        </w:tc>
      </w:tr>
      <w:tr w:rsidR="00F464EF" w:rsidRPr="00C0221D" w:rsidTr="00C0221D">
        <w:trPr>
          <w:trHeight w:val="3733"/>
        </w:trPr>
        <w:tc>
          <w:tcPr>
            <w:tcW w:w="557" w:type="dxa"/>
            <w:tcBorders>
              <w:left w:val="double" w:sz="12"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2</w:t>
            </w:r>
          </w:p>
        </w:tc>
        <w:tc>
          <w:tcPr>
            <w:tcW w:w="543" w:type="dxa"/>
            <w:tcBorders>
              <w:left w:val="single" w:sz="4"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1</w:t>
            </w:r>
          </w:p>
        </w:tc>
        <w:tc>
          <w:tcPr>
            <w:tcW w:w="7480" w:type="dxa"/>
            <w:tcBorders>
              <w:left w:val="single" w:sz="4"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Накнада за коришћење јавне површине за оглашавање за сопствене потребе и за потребе других лица, као и за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за које дозволу издаје надлежни орган јединице локалне самоуправе предузећа, предузетници и физичка лица плаћају накнаду утврђену у дневном износу по зонама</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III зоне-------------------------------------------</w:t>
            </w:r>
          </w:p>
          <w:p w:rsidR="00F464EF" w:rsidRPr="00C0221D" w:rsidRDefault="00F464EF" w:rsidP="00F464EF">
            <w:pPr>
              <w:rPr>
                <w:rFonts w:ascii="Times New Roman" w:hAnsi="Times New Roman" w:cs="Times New Roman"/>
              </w:rPr>
            </w:pPr>
          </w:p>
        </w:tc>
        <w:tc>
          <w:tcPr>
            <w:tcW w:w="2556" w:type="dxa"/>
            <w:tcBorders>
              <w:left w:val="single" w:sz="4" w:space="0" w:color="000000"/>
              <w:bottom w:val="single" w:sz="4" w:space="0" w:color="000000"/>
              <w:righ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 xml:space="preserve">                                </w:t>
            </w: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90</w:t>
            </w:r>
          </w:p>
          <w:p w:rsidR="00F464EF" w:rsidRPr="00C0221D" w:rsidRDefault="00F464EF" w:rsidP="00F464EF">
            <w:pPr>
              <w:rPr>
                <w:rFonts w:ascii="Times New Roman" w:hAnsi="Times New Roman" w:cs="Times New Roman"/>
              </w:rPr>
            </w:pPr>
            <w:r w:rsidRPr="00C0221D">
              <w:rPr>
                <w:rFonts w:ascii="Times New Roman" w:hAnsi="Times New Roman" w:cs="Times New Roman"/>
              </w:rPr>
              <w:t>80</w:t>
            </w:r>
          </w:p>
          <w:p w:rsidR="00F464EF" w:rsidRPr="00C0221D" w:rsidRDefault="00F464EF" w:rsidP="00F464EF">
            <w:pPr>
              <w:rPr>
                <w:rFonts w:ascii="Times New Roman" w:hAnsi="Times New Roman" w:cs="Times New Roman"/>
              </w:rPr>
            </w:pPr>
            <w:r w:rsidRPr="00C0221D">
              <w:rPr>
                <w:rFonts w:ascii="Times New Roman" w:hAnsi="Times New Roman" w:cs="Times New Roman"/>
              </w:rPr>
              <w:t>70</w:t>
            </w:r>
          </w:p>
        </w:tc>
      </w:tr>
      <w:tr w:rsidR="00F464EF" w:rsidRPr="00C0221D" w:rsidTr="00C0221D">
        <w:trPr>
          <w:trHeight w:val="1394"/>
        </w:trPr>
        <w:tc>
          <w:tcPr>
            <w:tcW w:w="557" w:type="dxa"/>
            <w:tcBorders>
              <w:top w:val="double" w:sz="12" w:space="0" w:color="000000"/>
              <w:left w:val="double" w:sz="12"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c>
          <w:tcPr>
            <w:tcW w:w="543"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c>
          <w:tcPr>
            <w:tcW w:w="7480" w:type="dxa"/>
            <w:tcBorders>
              <w:top w:val="double" w:sz="12" w:space="0" w:color="000000"/>
              <w:left w:val="single" w:sz="4" w:space="0" w:color="000000"/>
              <w:bottom w:val="double" w:sz="12" w:space="0" w:color="000000"/>
            </w:tcBorders>
            <w:tcMar>
              <w:top w:w="108" w:type="dxa"/>
              <w:left w:w="108" w:type="dxa"/>
              <w:bottom w:w="108" w:type="dxa"/>
              <w:right w:w="108" w:type="dxa"/>
            </w:tcMar>
          </w:tcPr>
          <w:p w:rsidR="00F464EF" w:rsidRPr="00C0221D" w:rsidRDefault="00F15C1D" w:rsidP="00E456F2">
            <w:pPr>
              <w:rPr>
                <w:rFonts w:ascii="Times New Roman" w:hAnsi="Times New Roman" w:cs="Times New Roman"/>
              </w:rPr>
            </w:pPr>
            <w:r>
              <w:rPr>
                <w:rFonts w:ascii="Times New Roman" w:hAnsi="Times New Roman" w:cs="Times New Roman"/>
              </w:rPr>
              <w:t>НАПОМЕНА:</w:t>
            </w:r>
            <w:r w:rsidR="00F464EF" w:rsidRPr="00C0221D">
              <w:rPr>
                <w:rFonts w:ascii="Times New Roman" w:hAnsi="Times New Roman" w:cs="Times New Roman"/>
              </w:rPr>
              <w:t xml:space="preserve"> Наплату накнаде врши  </w:t>
            </w:r>
            <w:r>
              <w:rPr>
                <w:rFonts w:ascii="Times New Roman" w:hAnsi="Times New Roman" w:cs="Times New Roman"/>
                <w:sz w:val="24"/>
                <w:szCs w:val="24"/>
              </w:rPr>
              <w:t>Локална пореска администрација</w:t>
            </w:r>
            <w:r w:rsidR="00F464EF" w:rsidRPr="00C0221D">
              <w:rPr>
                <w:rFonts w:ascii="Times New Roman" w:hAnsi="Times New Roman" w:cs="Times New Roman"/>
              </w:rPr>
              <w:t xml:space="preserve">, Одељења за финансије и привреду, Општинске управе ,Општине </w:t>
            </w:r>
            <w:r>
              <w:rPr>
                <w:rFonts w:ascii="Times New Roman" w:hAnsi="Times New Roman" w:cs="Times New Roman"/>
              </w:rPr>
              <w:t>Владичин Хан</w:t>
            </w:r>
            <w:r w:rsidR="00F464EF" w:rsidRPr="00C0221D">
              <w:rPr>
                <w:rFonts w:ascii="Times New Roman" w:hAnsi="Times New Roman" w:cs="Times New Roman"/>
              </w:rPr>
              <w:t xml:space="preserve"> , уз доставу одговарајућег акта урбанистичко грађевинске службе или комуналне инспекције у корист рачуна  број 840-714</w:t>
            </w:r>
            <w:r w:rsidR="00E456F2">
              <w:rPr>
                <w:rFonts w:ascii="Times New Roman" w:hAnsi="Times New Roman" w:cs="Times New Roman"/>
              </w:rPr>
              <w:t>566843-84</w:t>
            </w:r>
          </w:p>
        </w:tc>
        <w:tc>
          <w:tcPr>
            <w:tcW w:w="2556" w:type="dxa"/>
            <w:tcBorders>
              <w:top w:val="double" w:sz="12" w:space="0" w:color="000000"/>
              <w:left w:val="single" w:sz="4" w:space="0" w:color="000000"/>
              <w:bottom w:val="double" w:sz="12" w:space="0" w:color="000000"/>
              <w:right w:val="double" w:sz="12" w:space="0" w:color="000000"/>
            </w:tcBorders>
            <w:tcMar>
              <w:top w:w="108" w:type="dxa"/>
              <w:left w:w="108" w:type="dxa"/>
              <w:bottom w:w="108" w:type="dxa"/>
              <w:right w:w="108" w:type="dxa"/>
            </w:tcMar>
          </w:tcPr>
          <w:p w:rsidR="00F464EF" w:rsidRPr="00C0221D" w:rsidRDefault="00F464EF" w:rsidP="00F464EF">
            <w:pPr>
              <w:rPr>
                <w:rFonts w:ascii="Times New Roman" w:hAnsi="Times New Roman" w:cs="Times New Roman"/>
              </w:rPr>
            </w:pPr>
          </w:p>
        </w:tc>
      </w:tr>
    </w:tbl>
    <w:p w:rsidR="003368FE" w:rsidRDefault="003368FE" w:rsidP="00F464EF">
      <w:pPr>
        <w:rPr>
          <w:rFonts w:ascii="Times New Roman" w:hAnsi="Times New Roman" w:cs="Times New Roman"/>
        </w:rPr>
      </w:pPr>
    </w:p>
    <w:p w:rsidR="00F464EF" w:rsidRPr="003368FE" w:rsidRDefault="00611855" w:rsidP="00F464EF">
      <w:pPr>
        <w:rPr>
          <w:rFonts w:ascii="Times New Roman" w:hAnsi="Times New Roman" w:cs="Times New Roman"/>
          <w:sz w:val="24"/>
          <w:szCs w:val="24"/>
        </w:rPr>
      </w:pPr>
      <w:r w:rsidRPr="003368FE">
        <w:rPr>
          <w:rFonts w:ascii="Times New Roman" w:hAnsi="Times New Roman" w:cs="Times New Roman"/>
          <w:sz w:val="24"/>
          <w:szCs w:val="24"/>
        </w:rPr>
        <w:t>3.Накнада за коришћење јавне површине по основу заузећа грађевинским материјалом и за извођење грађевинских радова и изградњу.</w:t>
      </w:r>
    </w:p>
    <w:tbl>
      <w:tblPr>
        <w:tblW w:w="11165" w:type="dxa"/>
        <w:tblInd w:w="108" w:type="dxa"/>
        <w:tblLayout w:type="fixed"/>
        <w:tblCellMar>
          <w:left w:w="10" w:type="dxa"/>
          <w:right w:w="10" w:type="dxa"/>
        </w:tblCellMar>
        <w:tblLook w:val="04A0"/>
      </w:tblPr>
      <w:tblGrid>
        <w:gridCol w:w="514"/>
        <w:gridCol w:w="600"/>
        <w:gridCol w:w="7466"/>
        <w:gridCol w:w="2585"/>
      </w:tblGrid>
      <w:tr w:rsidR="00F464EF" w:rsidRPr="00C0221D" w:rsidTr="00BB3409">
        <w:trPr>
          <w:trHeight w:val="1960"/>
        </w:trPr>
        <w:tc>
          <w:tcPr>
            <w:tcW w:w="514" w:type="dxa"/>
            <w:tcBorders>
              <w:top w:val="single" w:sz="8" w:space="0" w:color="000000"/>
              <w:left w:val="double" w:sz="12"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lastRenderedPageBreak/>
              <w:t>тачка</w:t>
            </w:r>
          </w:p>
        </w:tc>
        <w:tc>
          <w:tcPr>
            <w:tcW w:w="600" w:type="dxa"/>
            <w:tcBorders>
              <w:top w:val="single" w:sz="8" w:space="0" w:color="000000"/>
              <w:left w:val="single" w:sz="4"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r w:rsidRPr="00C0221D">
              <w:rPr>
                <w:rFonts w:ascii="Times New Roman" w:hAnsi="Times New Roman" w:cs="Times New Roman"/>
              </w:rPr>
              <w:t>подтачка</w:t>
            </w:r>
          </w:p>
        </w:tc>
        <w:tc>
          <w:tcPr>
            <w:tcW w:w="7466" w:type="dxa"/>
            <w:tcBorders>
              <w:top w:val="single" w:sz="8" w:space="0" w:color="000000"/>
              <w:left w:val="single" w:sz="4"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ДЕЛАТНОСТ</w:t>
            </w:r>
          </w:p>
        </w:tc>
        <w:tc>
          <w:tcPr>
            <w:tcW w:w="2585" w:type="dxa"/>
            <w:tcBorders>
              <w:top w:val="single" w:sz="8" w:space="0" w:color="000000"/>
              <w:left w:val="single" w:sz="4" w:space="0" w:color="000000"/>
              <w:bottom w:val="single" w:sz="8" w:space="0" w:color="000000"/>
              <w:righ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ИЗНОС ТАКСЕ</w:t>
            </w:r>
          </w:p>
          <w:p w:rsidR="00F464EF" w:rsidRPr="00BB3409" w:rsidRDefault="00F464EF" w:rsidP="00F464EF">
            <w:pPr>
              <w:rPr>
                <w:rFonts w:ascii="Times New Roman" w:hAnsi="Times New Roman" w:cs="Times New Roman"/>
              </w:rPr>
            </w:pPr>
            <w:r w:rsidRPr="00C0221D">
              <w:rPr>
                <w:rFonts w:ascii="Times New Roman" w:hAnsi="Times New Roman" w:cs="Times New Roman"/>
              </w:rPr>
              <w:t>НА ДНЕВНОМ  НИВОУ  ПО КВАДРАТНОМ МЕТРУ  У ДИНАРИМА</w:t>
            </w:r>
          </w:p>
        </w:tc>
      </w:tr>
      <w:tr w:rsidR="00F464EF" w:rsidRPr="00C0221D" w:rsidTr="00C0221D">
        <w:trPr>
          <w:trHeight w:val="597"/>
        </w:trPr>
        <w:tc>
          <w:tcPr>
            <w:tcW w:w="514" w:type="dxa"/>
            <w:tcBorders>
              <w:top w:val="single" w:sz="8" w:space="0" w:color="000000"/>
              <w:left w:val="double" w:sz="12"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3</w:t>
            </w:r>
          </w:p>
        </w:tc>
        <w:tc>
          <w:tcPr>
            <w:tcW w:w="600" w:type="dxa"/>
            <w:tcBorders>
              <w:top w:val="single" w:sz="8" w:space="0" w:color="000000"/>
              <w:left w:val="single" w:sz="4"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1</w:t>
            </w:r>
          </w:p>
        </w:tc>
        <w:tc>
          <w:tcPr>
            <w:tcW w:w="7466" w:type="dxa"/>
            <w:tcBorders>
              <w:top w:val="single" w:sz="8" w:space="0" w:color="000000"/>
              <w:left w:val="single" w:sz="4" w:space="0" w:color="000000"/>
              <w:bottom w:val="single" w:sz="4"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r w:rsidRPr="00C0221D">
              <w:rPr>
                <w:rFonts w:ascii="Times New Roman" w:hAnsi="Times New Roman" w:cs="Times New Roman"/>
              </w:rPr>
              <w:t>Заузеће јавне површине грађевинским материјалом и за извођење грађевинских радова и изградњу</w:t>
            </w: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II зоне --------------------------------------------</w:t>
            </w:r>
          </w:p>
          <w:p w:rsidR="00F464EF" w:rsidRPr="00C0221D" w:rsidRDefault="00F464EF" w:rsidP="00F464EF">
            <w:pPr>
              <w:rPr>
                <w:rFonts w:ascii="Times New Roman" w:hAnsi="Times New Roman" w:cs="Times New Roman"/>
              </w:rPr>
            </w:pPr>
            <w:r w:rsidRPr="00C0221D">
              <w:rPr>
                <w:rFonts w:ascii="Times New Roman" w:hAnsi="Times New Roman" w:cs="Times New Roman"/>
              </w:rPr>
              <w:t>- на подручју III зоне-------------------------------------------</w:t>
            </w:r>
          </w:p>
          <w:p w:rsidR="00F464EF" w:rsidRPr="00BB3409" w:rsidRDefault="00F464EF" w:rsidP="00BB3409">
            <w:pPr>
              <w:rPr>
                <w:rFonts w:ascii="Times New Roman" w:hAnsi="Times New Roman" w:cs="Times New Roman"/>
              </w:rPr>
            </w:pPr>
          </w:p>
        </w:tc>
        <w:tc>
          <w:tcPr>
            <w:tcW w:w="2585" w:type="dxa"/>
            <w:tcBorders>
              <w:top w:val="single" w:sz="4" w:space="0" w:color="000000"/>
              <w:left w:val="single" w:sz="4" w:space="0" w:color="000000"/>
              <w:bottom w:val="single" w:sz="4" w:space="0" w:color="000000"/>
              <w:righ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BB3409" w:rsidRDefault="00BB3409" w:rsidP="00F464EF">
            <w:pPr>
              <w:rPr>
                <w:rFonts w:ascii="Times New Roman" w:hAnsi="Times New Roman" w:cs="Times New Roman"/>
              </w:rPr>
            </w:pPr>
          </w:p>
          <w:p w:rsidR="00F464EF" w:rsidRPr="00C0221D" w:rsidRDefault="00BB3409" w:rsidP="00F464EF">
            <w:pPr>
              <w:rPr>
                <w:rFonts w:ascii="Times New Roman" w:hAnsi="Times New Roman" w:cs="Times New Roman"/>
              </w:rPr>
            </w:pPr>
            <w:r>
              <w:rPr>
                <w:rFonts w:ascii="Times New Roman" w:hAnsi="Times New Roman" w:cs="Times New Roman"/>
              </w:rPr>
              <w:t>15</w:t>
            </w:r>
            <w:r w:rsidR="00F464EF" w:rsidRPr="00C0221D">
              <w:rPr>
                <w:rFonts w:ascii="Times New Roman" w:hAnsi="Times New Roman" w:cs="Times New Roman"/>
              </w:rPr>
              <w:t>0</w:t>
            </w:r>
          </w:p>
          <w:p w:rsidR="00F464EF" w:rsidRPr="00C0221D" w:rsidRDefault="00BB3409" w:rsidP="00F464EF">
            <w:pPr>
              <w:rPr>
                <w:rFonts w:ascii="Times New Roman" w:hAnsi="Times New Roman" w:cs="Times New Roman"/>
              </w:rPr>
            </w:pPr>
            <w:r>
              <w:rPr>
                <w:rFonts w:ascii="Times New Roman" w:hAnsi="Times New Roman" w:cs="Times New Roman"/>
              </w:rPr>
              <w:t>130</w:t>
            </w:r>
          </w:p>
          <w:p w:rsidR="00F464EF" w:rsidRPr="00C0221D" w:rsidRDefault="00BB3409" w:rsidP="00F464EF">
            <w:pPr>
              <w:rPr>
                <w:rFonts w:ascii="Times New Roman" w:hAnsi="Times New Roman" w:cs="Times New Roman"/>
              </w:rPr>
            </w:pPr>
            <w:r>
              <w:rPr>
                <w:rFonts w:ascii="Times New Roman" w:hAnsi="Times New Roman" w:cs="Times New Roman"/>
              </w:rPr>
              <w:t>10</w:t>
            </w:r>
            <w:r w:rsidR="00F464EF" w:rsidRPr="00C0221D">
              <w:rPr>
                <w:rFonts w:ascii="Times New Roman" w:hAnsi="Times New Roman" w:cs="Times New Roman"/>
              </w:rPr>
              <w:t>0</w:t>
            </w:r>
          </w:p>
          <w:p w:rsidR="00F464EF" w:rsidRPr="00C0221D" w:rsidRDefault="00F464EF" w:rsidP="00F464EF">
            <w:pPr>
              <w:rPr>
                <w:rFonts w:ascii="Times New Roman" w:hAnsi="Times New Roman" w:cs="Times New Roman"/>
              </w:rPr>
            </w:pPr>
          </w:p>
        </w:tc>
      </w:tr>
      <w:tr w:rsidR="00F464EF" w:rsidRPr="00C0221D" w:rsidTr="00C0221D">
        <w:trPr>
          <w:trHeight w:val="985"/>
        </w:trPr>
        <w:tc>
          <w:tcPr>
            <w:tcW w:w="514" w:type="dxa"/>
            <w:tcBorders>
              <w:top w:val="single" w:sz="8" w:space="0" w:color="000000"/>
              <w:left w:val="double" w:sz="12"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tc>
        <w:tc>
          <w:tcPr>
            <w:tcW w:w="600" w:type="dxa"/>
            <w:tcBorders>
              <w:top w:val="single" w:sz="8" w:space="0" w:color="000000"/>
              <w:left w:val="single" w:sz="4"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tc>
        <w:tc>
          <w:tcPr>
            <w:tcW w:w="7466" w:type="dxa"/>
            <w:tcBorders>
              <w:top w:val="single" w:sz="8" w:space="0" w:color="000000"/>
              <w:left w:val="single" w:sz="4" w:space="0" w:color="000000"/>
              <w:bottom w:val="single" w:sz="8"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E456F2">
            <w:pPr>
              <w:rPr>
                <w:rFonts w:ascii="Times New Roman" w:hAnsi="Times New Roman" w:cs="Times New Roman"/>
              </w:rPr>
            </w:pPr>
            <w:r w:rsidRPr="00C0221D">
              <w:rPr>
                <w:rFonts w:ascii="Times New Roman" w:hAnsi="Times New Roman" w:cs="Times New Roman"/>
              </w:rPr>
              <w:t xml:space="preserve">НАПОМЕНА: Наплату накнаде врши  </w:t>
            </w:r>
            <w:r w:rsidR="002F372A">
              <w:rPr>
                <w:rFonts w:ascii="Times New Roman" w:hAnsi="Times New Roman" w:cs="Times New Roman"/>
                <w:sz w:val="24"/>
                <w:szCs w:val="24"/>
              </w:rPr>
              <w:t>Локалне пореске администрације</w:t>
            </w:r>
            <w:r w:rsidRPr="00C0221D">
              <w:rPr>
                <w:rFonts w:ascii="Times New Roman" w:hAnsi="Times New Roman" w:cs="Times New Roman"/>
              </w:rPr>
              <w:t xml:space="preserve">, Одељења за финансије и привреду, Општинске управе ,Општине </w:t>
            </w:r>
            <w:r w:rsidR="00C0221D">
              <w:rPr>
                <w:rFonts w:ascii="Times New Roman" w:hAnsi="Times New Roman" w:cs="Times New Roman"/>
              </w:rPr>
              <w:t>Владичин Хан</w:t>
            </w:r>
            <w:r w:rsidRPr="00C0221D">
              <w:rPr>
                <w:rFonts w:ascii="Times New Roman" w:hAnsi="Times New Roman" w:cs="Times New Roman"/>
              </w:rPr>
              <w:t xml:space="preserve"> у корист рачуна  број</w:t>
            </w:r>
            <w:r w:rsidR="00F15C1D">
              <w:rPr>
                <w:rFonts w:ascii="Times New Roman" w:hAnsi="Times New Roman" w:cs="Times New Roman"/>
              </w:rPr>
              <w:t>: 840-7</w:t>
            </w:r>
            <w:r w:rsidR="00E456F2">
              <w:rPr>
                <w:rFonts w:ascii="Times New Roman" w:hAnsi="Times New Roman" w:cs="Times New Roman"/>
              </w:rPr>
              <w:t>14567843-91</w:t>
            </w:r>
            <w:r w:rsidRPr="00C0221D">
              <w:rPr>
                <w:rFonts w:ascii="Times New Roman" w:hAnsi="Times New Roman" w:cs="Times New Roman"/>
              </w:rPr>
              <w:t>, а  на основу аката Одељења за урбанизам, стамбено-комуналне, грађевинске и имовинскоправне послове- Службе  за инвестиције .</w:t>
            </w:r>
          </w:p>
        </w:tc>
        <w:tc>
          <w:tcPr>
            <w:tcW w:w="2585" w:type="dxa"/>
            <w:tcBorders>
              <w:top w:val="single" w:sz="8" w:space="0" w:color="000000"/>
              <w:left w:val="single" w:sz="4" w:space="0" w:color="000000"/>
              <w:bottom w:val="single" w:sz="8" w:space="0" w:color="000000"/>
              <w:right w:val="double" w:sz="12" w:space="0" w:color="000000"/>
            </w:tcBorders>
            <w:tcMar>
              <w:top w:w="0" w:type="dxa"/>
              <w:left w:w="108" w:type="dxa"/>
              <w:bottom w:w="0" w:type="dxa"/>
              <w:right w:w="108" w:type="dxa"/>
            </w:tcMar>
          </w:tcPr>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p w:rsidR="00F464EF" w:rsidRPr="00C0221D" w:rsidRDefault="00F464EF" w:rsidP="00F464EF">
            <w:pPr>
              <w:rPr>
                <w:rFonts w:ascii="Times New Roman" w:hAnsi="Times New Roman" w:cs="Times New Roman"/>
              </w:rPr>
            </w:pPr>
          </w:p>
        </w:tc>
      </w:tr>
    </w:tbl>
    <w:p w:rsidR="00F464EF" w:rsidRDefault="00F464EF" w:rsidP="00F464EF">
      <w:pPr>
        <w:rPr>
          <w:rFonts w:ascii="Times New Roman" w:hAnsi="Times New Roman" w:cs="Times New Roman"/>
        </w:rPr>
      </w:pPr>
    </w:p>
    <w:p w:rsidR="00FF5204" w:rsidRPr="00DD4E0B" w:rsidRDefault="00FF5204" w:rsidP="00DD4E0B">
      <w:pPr>
        <w:jc w:val="center"/>
        <w:rPr>
          <w:rFonts w:ascii="Times New Roman" w:hAnsi="Times New Roman" w:cs="Times New Roman"/>
          <w:b/>
          <w:sz w:val="24"/>
          <w:szCs w:val="24"/>
        </w:rPr>
      </w:pPr>
      <w:r w:rsidRPr="00FF5204">
        <w:rPr>
          <w:rFonts w:ascii="Times New Roman" w:hAnsi="Times New Roman" w:cs="Times New Roman"/>
          <w:b/>
          <w:sz w:val="24"/>
          <w:szCs w:val="24"/>
        </w:rPr>
        <w:t>Члан 13.</w:t>
      </w:r>
      <w:r>
        <w:rPr>
          <w:rFonts w:ascii="Times New Roman" w:hAnsi="Times New Roman"/>
        </w:rPr>
        <w:t xml:space="preserve">                 </w:t>
      </w:r>
    </w:p>
    <w:p w:rsidR="00FF5204" w:rsidRPr="00DD4E0B" w:rsidRDefault="00FF5204" w:rsidP="00DD4E0B">
      <w:pPr>
        <w:spacing w:after="0" w:line="240" w:lineRule="auto"/>
        <w:ind w:firstLine="720"/>
        <w:jc w:val="both"/>
        <w:rPr>
          <w:rFonts w:ascii="Times New Roman" w:hAnsi="Times New Roman"/>
          <w:sz w:val="24"/>
          <w:szCs w:val="24"/>
        </w:rPr>
      </w:pPr>
      <w:r w:rsidRPr="00DD4E0B">
        <w:rPr>
          <w:rFonts w:ascii="Times New Roman" w:hAnsi="Times New Roman"/>
          <w:sz w:val="24"/>
          <w:szCs w:val="24"/>
          <w:lang w:val="sr-Latn-CS"/>
        </w:rPr>
        <w:t>I Зона</w:t>
      </w:r>
      <w:r w:rsidRPr="00DD4E0B">
        <w:rPr>
          <w:rFonts w:ascii="Times New Roman" w:hAnsi="Times New Roman"/>
          <w:sz w:val="24"/>
          <w:szCs w:val="24"/>
        </w:rPr>
        <w:t xml:space="preserve"> обухвата улице: Никола Тесла, Моше Пијаде (до Цилане), Антонија Аксентијевића, Бранка Радичевића, Светосавска, Војводе Синђелића, Београдска, Немањина, Ратка Павловића, Владике Пајсија, 7. Јула, Слободана Пенезића, Боре Станковића, Вука Караџића, Зелена Пијаца, Предрага Митића</w:t>
      </w:r>
      <w:r w:rsidR="00DD4E0B" w:rsidRPr="00DD4E0B">
        <w:rPr>
          <w:rFonts w:ascii="Times New Roman" w:hAnsi="Times New Roman"/>
          <w:sz w:val="24"/>
          <w:szCs w:val="24"/>
        </w:rPr>
        <w:t xml:space="preserve"> и Ратка Софијанића</w:t>
      </w:r>
      <w:r w:rsidRPr="00DD4E0B">
        <w:rPr>
          <w:rFonts w:ascii="Times New Roman" w:hAnsi="Times New Roman"/>
          <w:sz w:val="24"/>
          <w:szCs w:val="24"/>
        </w:rPr>
        <w:t xml:space="preserve"> – најопремљенија зона.</w:t>
      </w:r>
    </w:p>
    <w:p w:rsidR="00DD4E0B" w:rsidRPr="00DD4E0B" w:rsidRDefault="00DD4E0B" w:rsidP="00DD4E0B">
      <w:pPr>
        <w:spacing w:after="0" w:line="240" w:lineRule="auto"/>
        <w:ind w:firstLine="720"/>
        <w:jc w:val="both"/>
        <w:rPr>
          <w:rFonts w:ascii="Times New Roman" w:hAnsi="Times New Roman"/>
          <w:sz w:val="24"/>
          <w:szCs w:val="24"/>
        </w:rPr>
      </w:pPr>
      <w:r w:rsidRPr="00DD4E0B">
        <w:rPr>
          <w:rFonts w:ascii="Times New Roman" w:hAnsi="Times New Roman"/>
          <w:sz w:val="24"/>
          <w:szCs w:val="24"/>
          <w:lang w:val="sr-Latn-CS"/>
        </w:rPr>
        <w:t>II</w:t>
      </w:r>
      <w:r w:rsidRPr="00DD4E0B">
        <w:rPr>
          <w:rFonts w:ascii="Times New Roman" w:hAnsi="Times New Roman"/>
          <w:sz w:val="24"/>
          <w:szCs w:val="24"/>
        </w:rPr>
        <w:t xml:space="preserve"> Зона обухвата остале улице у КО Владичин Хан</w:t>
      </w:r>
    </w:p>
    <w:p w:rsidR="00DD4E0B" w:rsidRPr="00DD4E0B" w:rsidRDefault="00DD4E0B" w:rsidP="00DD4E0B">
      <w:pPr>
        <w:rPr>
          <w:rFonts w:ascii="Times New Roman" w:hAnsi="Times New Roman"/>
          <w:sz w:val="24"/>
          <w:szCs w:val="24"/>
        </w:rPr>
      </w:pPr>
      <w:r>
        <w:rPr>
          <w:rFonts w:ascii="Times New Roman" w:hAnsi="Times New Roman"/>
          <w:sz w:val="24"/>
          <w:szCs w:val="24"/>
        </w:rPr>
        <w:t xml:space="preserve">            </w:t>
      </w:r>
      <w:r w:rsidRPr="00DD4E0B">
        <w:rPr>
          <w:rFonts w:ascii="Times New Roman" w:hAnsi="Times New Roman"/>
          <w:sz w:val="24"/>
          <w:szCs w:val="24"/>
        </w:rPr>
        <w:t>III Зона чине непокретности на територији општине Владичин Хан које нису обухваћене у првој и другој зони (Сеоске месне заједнице).</w:t>
      </w:r>
    </w:p>
    <w:p w:rsidR="00BB3409" w:rsidRPr="00DD4E0B" w:rsidRDefault="00BB3409" w:rsidP="00F464EF">
      <w:pPr>
        <w:sectPr w:rsidR="00BB3409" w:rsidRPr="00DD4E0B" w:rsidSect="00C0221D">
          <w:type w:val="continuous"/>
          <w:pgSz w:w="11906" w:h="16838" w:code="9"/>
          <w:pgMar w:top="567" w:right="397" w:bottom="454" w:left="397" w:header="567" w:footer="0" w:gutter="0"/>
          <w:cols w:space="284"/>
          <w:docGrid w:linePitch="360"/>
        </w:sectPr>
      </w:pPr>
    </w:p>
    <w:p w:rsidR="00F464EF" w:rsidRPr="00F464EF" w:rsidRDefault="00F464EF" w:rsidP="00F464EF">
      <w:pPr>
        <w:rPr>
          <w:rFonts w:ascii="Times New Roman" w:hAnsi="Times New Roman" w:cs="Times New Roman"/>
          <w:sz w:val="24"/>
          <w:szCs w:val="24"/>
        </w:rPr>
      </w:pPr>
      <w:r w:rsidRPr="00F464EF">
        <w:lastRenderedPageBreak/>
        <w:t xml:space="preserve">                                               </w:t>
      </w:r>
    </w:p>
    <w:p w:rsidR="00F464EF" w:rsidRPr="002E76FC" w:rsidRDefault="00F464EF" w:rsidP="00F464EF">
      <w:pPr>
        <w:spacing w:after="0"/>
        <w:jc w:val="both"/>
        <w:rPr>
          <w:rFonts w:ascii="Times New Roman" w:hAnsi="Times New Roman" w:cs="Times New Roman"/>
          <w:b/>
          <w:sz w:val="24"/>
          <w:szCs w:val="24"/>
        </w:rPr>
      </w:pPr>
      <w:r w:rsidRPr="002E76FC">
        <w:rPr>
          <w:rFonts w:ascii="Times New Roman" w:hAnsi="Times New Roman" w:cs="Times New Roman"/>
          <w:b/>
          <w:sz w:val="24"/>
          <w:szCs w:val="24"/>
        </w:rPr>
        <w:t>III. НАКНАДЕ ЗА ЗАШТИТУ  ЖИВОТНЕ СРЕДИНЕ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1. Н</w:t>
      </w:r>
      <w:r w:rsidR="00DD4E0B">
        <w:rPr>
          <w:rFonts w:ascii="Times New Roman" w:hAnsi="Times New Roman" w:cs="Times New Roman"/>
          <w:sz w:val="24"/>
          <w:szCs w:val="24"/>
        </w:rPr>
        <w:t xml:space="preserve">акнада за заштиту и унапређење </w:t>
      </w:r>
      <w:r w:rsidRPr="00F464EF">
        <w:rPr>
          <w:rFonts w:ascii="Times New Roman" w:hAnsi="Times New Roman" w:cs="Times New Roman"/>
          <w:sz w:val="24"/>
          <w:szCs w:val="24"/>
        </w:rPr>
        <w:t>животне средине</w:t>
      </w:r>
    </w:p>
    <w:p w:rsidR="00F464EF" w:rsidRPr="00F464EF" w:rsidRDefault="00F464EF" w:rsidP="00F464EF">
      <w:pPr>
        <w:spacing w:after="0"/>
        <w:jc w:val="both"/>
        <w:rPr>
          <w:rFonts w:ascii="Times New Roman" w:hAnsi="Times New Roman" w:cs="Times New Roman"/>
          <w:sz w:val="24"/>
          <w:szCs w:val="24"/>
        </w:rPr>
      </w:pPr>
    </w:p>
    <w:p w:rsidR="00F464EF" w:rsidRPr="00F464EF" w:rsidRDefault="00DD4E0B"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14</w:t>
      </w:r>
      <w:r w:rsidR="00F464EF" w:rsidRPr="00F464EF">
        <w:rPr>
          <w:rFonts w:ascii="Times New Roman" w:hAnsi="Times New Roman" w:cs="Times New Roman"/>
          <w:b/>
          <w:sz w:val="24"/>
          <w:szCs w:val="24"/>
        </w:rPr>
        <w:t>.</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Обвезник накнаде за заштиту и унапређивање животне средине је :</w:t>
      </w:r>
    </w:p>
    <w:p w:rsidR="00F464EF" w:rsidRDefault="00DD4E0B" w:rsidP="00DD4E0B">
      <w:pPr>
        <w:pStyle w:val="ListParagraph"/>
        <w:numPr>
          <w:ilvl w:val="0"/>
          <w:numId w:val="1"/>
        </w:numPr>
        <w:spacing w:after="0"/>
        <w:jc w:val="both"/>
        <w:rPr>
          <w:rFonts w:ascii="Times New Roman" w:hAnsi="Times New Roman" w:cs="Times New Roman"/>
          <w:sz w:val="24"/>
          <w:szCs w:val="24"/>
        </w:rPr>
      </w:pPr>
      <w:r w:rsidRPr="00DD4E0B">
        <w:rPr>
          <w:rFonts w:ascii="Times New Roman" w:hAnsi="Times New Roman" w:cs="Times New Roman"/>
          <w:sz w:val="24"/>
          <w:szCs w:val="24"/>
        </w:rPr>
        <w:t xml:space="preserve">правно лице и </w:t>
      </w:r>
      <w:r w:rsidR="00F464EF" w:rsidRPr="00DD4E0B">
        <w:rPr>
          <w:rFonts w:ascii="Times New Roman" w:hAnsi="Times New Roman" w:cs="Times New Roman"/>
          <w:sz w:val="24"/>
          <w:szCs w:val="24"/>
        </w:rPr>
        <w:t>предузетник које обавља одређене активности које утичу на животну средину, односно физичко лице које утиче на жив</w:t>
      </w:r>
      <w:r w:rsidR="00EE6806">
        <w:rPr>
          <w:rFonts w:ascii="Times New Roman" w:hAnsi="Times New Roman" w:cs="Times New Roman"/>
          <w:sz w:val="24"/>
          <w:szCs w:val="24"/>
        </w:rPr>
        <w:t xml:space="preserve">отну средину. </w:t>
      </w:r>
    </w:p>
    <w:p w:rsidR="00EE6806" w:rsidRDefault="00EE6806" w:rsidP="00EE6806">
      <w:pPr>
        <w:pStyle w:val="ListParagraph"/>
        <w:spacing w:after="0"/>
        <w:jc w:val="both"/>
        <w:rPr>
          <w:rFonts w:ascii="Times New Roman" w:hAnsi="Times New Roman" w:cs="Times New Roman"/>
          <w:sz w:val="24"/>
          <w:szCs w:val="24"/>
        </w:rPr>
      </w:pPr>
    </w:p>
    <w:p w:rsidR="00EE6806" w:rsidRPr="00DD4E0B" w:rsidRDefault="00EE6806" w:rsidP="00EE6806">
      <w:pPr>
        <w:pStyle w:val="ListParagraph"/>
        <w:spacing w:after="0"/>
        <w:ind w:left="0" w:firstLine="720"/>
        <w:jc w:val="both"/>
        <w:rPr>
          <w:rFonts w:ascii="Times New Roman" w:hAnsi="Times New Roman" w:cs="Times New Roman"/>
          <w:sz w:val="24"/>
          <w:szCs w:val="24"/>
        </w:rPr>
      </w:pPr>
      <w:r>
        <w:rPr>
          <w:rFonts w:ascii="Times New Roman" w:hAnsi="Times New Roman" w:cs="Times New Roman"/>
          <w:sz w:val="24"/>
          <w:szCs w:val="24"/>
        </w:rPr>
        <w:t xml:space="preserve">Ближе критеријуме за одређивање активности које утичу на животну средину утврђује Влада на предлог Министарства у чијој су надлежности послови заштите животне средине. </w:t>
      </w:r>
    </w:p>
    <w:p w:rsidR="00DD4E0B" w:rsidRPr="00DD4E0B" w:rsidRDefault="00DD4E0B" w:rsidP="00DD4E0B">
      <w:pPr>
        <w:pStyle w:val="ListParagraph"/>
        <w:spacing w:after="0"/>
        <w:jc w:val="both"/>
        <w:rPr>
          <w:rFonts w:ascii="Times New Roman" w:hAnsi="Times New Roman" w:cs="Times New Roman"/>
          <w:sz w:val="24"/>
          <w:szCs w:val="24"/>
        </w:rPr>
      </w:pPr>
    </w:p>
    <w:p w:rsidR="00DD4E0B" w:rsidRDefault="00DD4E0B" w:rsidP="00F464EF">
      <w:pPr>
        <w:spacing w:after="0"/>
        <w:jc w:val="both"/>
        <w:rPr>
          <w:rFonts w:ascii="Times New Roman" w:hAnsi="Times New Roman" w:cs="Times New Roman"/>
          <w:sz w:val="24"/>
          <w:szCs w:val="24"/>
        </w:rPr>
      </w:pPr>
    </w:p>
    <w:p w:rsidR="00DD4E0B" w:rsidRPr="00DD4E0B" w:rsidRDefault="00DD4E0B" w:rsidP="00F464EF">
      <w:pPr>
        <w:spacing w:after="0"/>
        <w:jc w:val="both"/>
        <w:rPr>
          <w:rFonts w:ascii="Times New Roman" w:hAnsi="Times New Roman" w:cs="Times New Roman"/>
          <w:sz w:val="24"/>
          <w:szCs w:val="24"/>
        </w:rPr>
      </w:pPr>
    </w:p>
    <w:p w:rsidR="00F464EF" w:rsidRPr="00F464EF" w:rsidRDefault="00DD4E0B"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15</w:t>
      </w:r>
      <w:r w:rsidR="00F464EF" w:rsidRPr="00F464EF">
        <w:rPr>
          <w:rFonts w:ascii="Times New Roman" w:hAnsi="Times New Roman" w:cs="Times New Roman"/>
          <w:b/>
          <w:sz w:val="24"/>
          <w:szCs w:val="24"/>
        </w:rPr>
        <w:t>.</w:t>
      </w:r>
    </w:p>
    <w:p w:rsid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Основица накнаде за заштиту и унапређивање животне средине за обављање активности је остварени приход од обављања те активности.</w:t>
      </w:r>
      <w:r w:rsidR="00C0221D">
        <w:rPr>
          <w:rFonts w:ascii="Times New Roman" w:hAnsi="Times New Roman" w:cs="Times New Roman"/>
          <w:sz w:val="24"/>
          <w:szCs w:val="24"/>
        </w:rPr>
        <w:t xml:space="preserve"> </w:t>
      </w:r>
      <w:r w:rsidRPr="00F464EF">
        <w:rPr>
          <w:rFonts w:ascii="Times New Roman" w:hAnsi="Times New Roman" w:cs="Times New Roman"/>
          <w:sz w:val="24"/>
          <w:szCs w:val="24"/>
        </w:rPr>
        <w:t>Остварени приход од обављања активности, је износ који правно лиц</w:t>
      </w:r>
      <w:r w:rsidR="00033CF9">
        <w:rPr>
          <w:rFonts w:ascii="Times New Roman" w:hAnsi="Times New Roman" w:cs="Times New Roman"/>
          <w:sz w:val="24"/>
          <w:szCs w:val="24"/>
        </w:rPr>
        <w:t xml:space="preserve">е, односно предузетник оствари </w:t>
      </w:r>
      <w:r w:rsidRPr="00F464EF">
        <w:rPr>
          <w:rFonts w:ascii="Times New Roman" w:hAnsi="Times New Roman" w:cs="Times New Roman"/>
          <w:sz w:val="24"/>
          <w:szCs w:val="24"/>
        </w:rPr>
        <w:t>од продаје сировине, полупроизвода и производа у земљи и иностранству обављањем активности које утичу на животну средину.</w:t>
      </w:r>
    </w:p>
    <w:p w:rsidR="00EE6806" w:rsidRDefault="00033CF9" w:rsidP="00F464EF">
      <w:pPr>
        <w:spacing w:after="0"/>
        <w:jc w:val="both"/>
        <w:rPr>
          <w:rFonts w:ascii="Times New Roman" w:hAnsi="Times New Roman" w:cs="Times New Roman"/>
          <w:sz w:val="24"/>
          <w:szCs w:val="24"/>
        </w:rPr>
      </w:pPr>
      <w:r>
        <w:rPr>
          <w:rFonts w:ascii="Times New Roman" w:hAnsi="Times New Roman" w:cs="Times New Roman"/>
          <w:sz w:val="24"/>
          <w:szCs w:val="24"/>
        </w:rPr>
        <w:tab/>
        <w:t xml:space="preserve">Износ накнаде се плаћа у висини од 0,4% годишњег прихода оствареног у претходној години </w:t>
      </w:r>
      <w:r w:rsidRPr="00F464EF">
        <w:rPr>
          <w:rFonts w:ascii="Times New Roman" w:hAnsi="Times New Roman" w:cs="Times New Roman"/>
          <w:sz w:val="24"/>
          <w:szCs w:val="24"/>
        </w:rPr>
        <w:t>од обављања активности</w:t>
      </w:r>
      <w:r w:rsidR="00EE6806">
        <w:rPr>
          <w:rFonts w:ascii="Times New Roman" w:hAnsi="Times New Roman" w:cs="Times New Roman"/>
          <w:sz w:val="24"/>
          <w:szCs w:val="24"/>
        </w:rPr>
        <w:t xml:space="preserve"> које утичу на животну средину. </w:t>
      </w:r>
    </w:p>
    <w:p w:rsidR="00033CF9" w:rsidRPr="00033CF9" w:rsidRDefault="00EE6806" w:rsidP="00F464EF">
      <w:pPr>
        <w:spacing w:after="0"/>
        <w:jc w:val="both"/>
        <w:rPr>
          <w:rFonts w:ascii="Times New Roman" w:hAnsi="Times New Roman" w:cs="Times New Roman"/>
          <w:sz w:val="24"/>
          <w:szCs w:val="24"/>
        </w:rPr>
      </w:pPr>
      <w:r>
        <w:rPr>
          <w:rFonts w:ascii="Times New Roman" w:hAnsi="Times New Roman" w:cs="Times New Roman"/>
          <w:sz w:val="24"/>
          <w:szCs w:val="24"/>
        </w:rPr>
        <w:tab/>
      </w:r>
      <w:r w:rsidR="00033CF9">
        <w:rPr>
          <w:rFonts w:ascii="Times New Roman" w:hAnsi="Times New Roman" w:cs="Times New Roman"/>
          <w:sz w:val="24"/>
          <w:szCs w:val="24"/>
        </w:rPr>
        <w:t xml:space="preserve"> </w:t>
      </w:r>
    </w:p>
    <w:p w:rsidR="00F464EF" w:rsidRPr="00F464EF" w:rsidRDefault="00F464EF" w:rsidP="00F464EF">
      <w:pPr>
        <w:spacing w:after="0"/>
        <w:jc w:val="both"/>
        <w:rPr>
          <w:rFonts w:ascii="Times New Roman" w:hAnsi="Times New Roman" w:cs="Times New Roman"/>
          <w:sz w:val="24"/>
          <w:szCs w:val="24"/>
        </w:rPr>
      </w:pPr>
    </w:p>
    <w:p w:rsidR="00F464EF" w:rsidRPr="00F464EF" w:rsidRDefault="00DD4E0B"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16</w:t>
      </w:r>
      <w:r w:rsidR="00F464EF" w:rsidRPr="00F464EF">
        <w:rPr>
          <w:rFonts w:ascii="Times New Roman" w:hAnsi="Times New Roman" w:cs="Times New Roman"/>
          <w:b/>
          <w:sz w:val="24"/>
          <w:szCs w:val="24"/>
        </w:rPr>
        <w:t>.</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Утврђивање накнаде за заштиту и унапређивање животне средине врши </w:t>
      </w:r>
      <w:r w:rsidR="00033CF9">
        <w:rPr>
          <w:rFonts w:ascii="Times New Roman" w:hAnsi="Times New Roman" w:cs="Times New Roman"/>
          <w:sz w:val="24"/>
          <w:szCs w:val="24"/>
        </w:rPr>
        <w:t xml:space="preserve">Локална пореска администрација </w:t>
      </w:r>
      <w:r w:rsidRPr="00F464EF">
        <w:rPr>
          <w:rFonts w:ascii="Times New Roman" w:hAnsi="Times New Roman" w:cs="Times New Roman"/>
          <w:sz w:val="24"/>
          <w:szCs w:val="24"/>
        </w:rPr>
        <w:t>Одељење за финанси</w:t>
      </w:r>
      <w:r w:rsidR="00C0221D">
        <w:rPr>
          <w:rFonts w:ascii="Times New Roman" w:hAnsi="Times New Roman" w:cs="Times New Roman"/>
          <w:sz w:val="24"/>
          <w:szCs w:val="24"/>
        </w:rPr>
        <w:t xml:space="preserve">је и привреду, </w:t>
      </w:r>
      <w:r w:rsidR="00033CF9">
        <w:rPr>
          <w:rFonts w:ascii="Times New Roman" w:hAnsi="Times New Roman" w:cs="Times New Roman"/>
          <w:sz w:val="24"/>
          <w:szCs w:val="24"/>
        </w:rPr>
        <w:t>О</w:t>
      </w:r>
      <w:r w:rsidR="00C0221D">
        <w:rPr>
          <w:rFonts w:ascii="Times New Roman" w:hAnsi="Times New Roman" w:cs="Times New Roman"/>
          <w:sz w:val="24"/>
          <w:szCs w:val="24"/>
        </w:rPr>
        <w:t>пштинске управе</w:t>
      </w:r>
      <w:r w:rsidR="00033CF9">
        <w:rPr>
          <w:rFonts w:ascii="Times New Roman" w:hAnsi="Times New Roman" w:cs="Times New Roman"/>
          <w:sz w:val="24"/>
          <w:szCs w:val="24"/>
        </w:rPr>
        <w:t xml:space="preserve"> </w:t>
      </w:r>
      <w:r w:rsidRPr="00F464EF">
        <w:rPr>
          <w:rFonts w:ascii="Times New Roman" w:hAnsi="Times New Roman" w:cs="Times New Roman"/>
          <w:sz w:val="24"/>
          <w:szCs w:val="24"/>
        </w:rPr>
        <w:t xml:space="preserve">општине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 xml:space="preserve">, решењем за календарску годину, за обављање активности на територији општине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Утврђена обавеза из става</w:t>
      </w:r>
      <w:r w:rsidR="00C0221D">
        <w:rPr>
          <w:rFonts w:ascii="Times New Roman" w:hAnsi="Times New Roman" w:cs="Times New Roman"/>
          <w:sz w:val="24"/>
          <w:szCs w:val="24"/>
        </w:rPr>
        <w:t xml:space="preserve"> 1. овог члана</w:t>
      </w:r>
      <w:r w:rsidRPr="00F464EF">
        <w:rPr>
          <w:rFonts w:ascii="Times New Roman" w:hAnsi="Times New Roman" w:cs="Times New Roman"/>
          <w:sz w:val="24"/>
          <w:szCs w:val="24"/>
        </w:rPr>
        <w:t>, плаћ</w:t>
      </w:r>
      <w:r w:rsidR="00C0221D">
        <w:rPr>
          <w:rFonts w:ascii="Times New Roman" w:hAnsi="Times New Roman" w:cs="Times New Roman"/>
          <w:sz w:val="24"/>
          <w:szCs w:val="24"/>
        </w:rPr>
        <w:t>а се у једнаким месечним ратама</w:t>
      </w:r>
      <w:r w:rsidRPr="00F464EF">
        <w:rPr>
          <w:rFonts w:ascii="Times New Roman" w:hAnsi="Times New Roman" w:cs="Times New Roman"/>
          <w:sz w:val="24"/>
          <w:szCs w:val="24"/>
        </w:rPr>
        <w:t>, у року од 15 дана по истеку месеца.</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До утврђивања накнаде за заштиту и унапређивање животне средине  за текућу годину обвезник накнаде плаћа аконтацију у висини месечне обавезе за претходну годину.</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Мање плаћен износ на основу аконтационих обавеза, обвезник је дужан да измири у року од 15 дана од достављања решења за текућу годину.</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Више плаћен износ накнаде на основу аконтационих уплата, обвезник користи за измирење месечне обавезе за наредни месец.</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Против решења из става 1. овог члана може се изјавити жалба министарству у чијој су надлежности послови финансија, преко </w:t>
      </w:r>
      <w:r w:rsidR="00AB3B0F">
        <w:rPr>
          <w:rFonts w:ascii="Times New Roman" w:hAnsi="Times New Roman" w:cs="Times New Roman"/>
          <w:sz w:val="24"/>
          <w:szCs w:val="24"/>
        </w:rPr>
        <w:t>Локалне пореске администрације</w:t>
      </w:r>
      <w:r w:rsidRPr="00F464EF">
        <w:rPr>
          <w:rFonts w:ascii="Times New Roman" w:hAnsi="Times New Roman" w:cs="Times New Roman"/>
          <w:sz w:val="24"/>
          <w:szCs w:val="24"/>
        </w:rPr>
        <w:t>, Одељења за финанси</w:t>
      </w:r>
      <w:r w:rsidR="00C0221D">
        <w:rPr>
          <w:rFonts w:ascii="Times New Roman" w:hAnsi="Times New Roman" w:cs="Times New Roman"/>
          <w:sz w:val="24"/>
          <w:szCs w:val="24"/>
        </w:rPr>
        <w:t>је и привреду, општинске управе</w:t>
      </w:r>
      <w:r w:rsidRPr="00F464EF">
        <w:rPr>
          <w:rFonts w:ascii="Times New Roman" w:hAnsi="Times New Roman" w:cs="Times New Roman"/>
          <w:sz w:val="24"/>
          <w:szCs w:val="24"/>
        </w:rPr>
        <w:t>,</w:t>
      </w:r>
      <w:r w:rsidR="00C0221D">
        <w:rPr>
          <w:rFonts w:ascii="Times New Roman" w:hAnsi="Times New Roman" w:cs="Times New Roman"/>
          <w:sz w:val="24"/>
          <w:szCs w:val="24"/>
        </w:rPr>
        <w:t xml:space="preserve"> </w:t>
      </w:r>
      <w:r w:rsidRPr="00F464EF">
        <w:rPr>
          <w:rFonts w:ascii="Times New Roman" w:hAnsi="Times New Roman" w:cs="Times New Roman"/>
          <w:sz w:val="24"/>
          <w:szCs w:val="24"/>
        </w:rPr>
        <w:t xml:space="preserve">општине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Жалба не одлаже извршење решења.</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lastRenderedPageBreak/>
        <w:t xml:space="preserve">           </w:t>
      </w:r>
      <w:r w:rsidRPr="00F464EF">
        <w:rPr>
          <w:rFonts w:ascii="Times New Roman" w:hAnsi="Times New Roman" w:cs="Times New Roman"/>
          <w:sz w:val="24"/>
          <w:szCs w:val="24"/>
        </w:rPr>
        <w:tab/>
      </w:r>
    </w:p>
    <w:p w:rsidR="00F464EF" w:rsidRPr="00F464EF" w:rsidRDefault="00033CF9"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17</w:t>
      </w:r>
      <w:r w:rsidR="00F464EF" w:rsidRPr="00F464EF">
        <w:rPr>
          <w:rFonts w:ascii="Times New Roman" w:hAnsi="Times New Roman" w:cs="Times New Roman"/>
          <w:b/>
          <w:sz w:val="24"/>
          <w:szCs w:val="24"/>
        </w:rPr>
        <w:t>.</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Обвезник накнаде за заштиту</w:t>
      </w:r>
      <w:r w:rsidR="009F2901">
        <w:rPr>
          <w:rFonts w:ascii="Times New Roman" w:hAnsi="Times New Roman" w:cs="Times New Roman"/>
          <w:sz w:val="24"/>
          <w:szCs w:val="24"/>
        </w:rPr>
        <w:t xml:space="preserve"> и унапређивање животне средине</w:t>
      </w:r>
      <w:r w:rsidRPr="00F464EF">
        <w:rPr>
          <w:rFonts w:ascii="Times New Roman" w:hAnsi="Times New Roman" w:cs="Times New Roman"/>
          <w:sz w:val="24"/>
          <w:szCs w:val="24"/>
        </w:rPr>
        <w:t xml:space="preserve">, дужан је да поднесе пријаву са подацима од значаја за утврђивање накнаде </w:t>
      </w:r>
      <w:r w:rsidR="00AB3B0F">
        <w:rPr>
          <w:rFonts w:ascii="Times New Roman" w:hAnsi="Times New Roman" w:cs="Times New Roman"/>
          <w:sz w:val="24"/>
          <w:szCs w:val="24"/>
        </w:rPr>
        <w:t>Локалној пореској администрацији</w:t>
      </w:r>
      <w:r w:rsidRPr="00F464EF">
        <w:rPr>
          <w:rFonts w:ascii="Times New Roman" w:hAnsi="Times New Roman" w:cs="Times New Roman"/>
          <w:sz w:val="24"/>
          <w:szCs w:val="24"/>
        </w:rPr>
        <w:t>, Одељења за финансије и привреду, оп</w:t>
      </w:r>
      <w:r w:rsidR="009F2901">
        <w:rPr>
          <w:rFonts w:ascii="Times New Roman" w:hAnsi="Times New Roman" w:cs="Times New Roman"/>
          <w:sz w:val="24"/>
          <w:szCs w:val="24"/>
        </w:rPr>
        <w:t>штинске управе</w:t>
      </w:r>
      <w:r w:rsidRPr="00F464EF">
        <w:rPr>
          <w:rFonts w:ascii="Times New Roman" w:hAnsi="Times New Roman" w:cs="Times New Roman"/>
          <w:sz w:val="24"/>
          <w:szCs w:val="24"/>
        </w:rPr>
        <w:t>,</w:t>
      </w:r>
      <w:r w:rsidR="009F2901">
        <w:rPr>
          <w:rFonts w:ascii="Times New Roman" w:hAnsi="Times New Roman" w:cs="Times New Roman"/>
          <w:sz w:val="24"/>
          <w:szCs w:val="24"/>
        </w:rPr>
        <w:t xml:space="preserve"> </w:t>
      </w:r>
      <w:r w:rsidRPr="00F464EF">
        <w:rPr>
          <w:rFonts w:ascii="Times New Roman" w:hAnsi="Times New Roman" w:cs="Times New Roman"/>
          <w:sz w:val="24"/>
          <w:szCs w:val="24"/>
        </w:rPr>
        <w:t xml:space="preserve">општине </w:t>
      </w:r>
      <w:r w:rsidR="00C0221D">
        <w:rPr>
          <w:rFonts w:ascii="Times New Roman" w:hAnsi="Times New Roman" w:cs="Times New Roman"/>
          <w:sz w:val="24"/>
          <w:szCs w:val="24"/>
        </w:rPr>
        <w:t>Владичин Хан</w:t>
      </w:r>
      <w:r w:rsidRPr="00F464EF">
        <w:rPr>
          <w:rFonts w:ascii="Times New Roman" w:hAnsi="Times New Roman" w:cs="Times New Roman"/>
          <w:sz w:val="24"/>
          <w:szCs w:val="24"/>
        </w:rPr>
        <w:t xml:space="preserve"> до 31.јула сваке године за коју се утврђује накнада.</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Пријава из става 1. овог члана подноси се и у случају промене података, који су од утицаја на утврђивање накнаде, у року од 15 дана од настанка промене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r>
      <w:r w:rsidR="00AB3B0F">
        <w:rPr>
          <w:rFonts w:ascii="Times New Roman" w:hAnsi="Times New Roman" w:cs="Times New Roman"/>
          <w:sz w:val="24"/>
          <w:szCs w:val="24"/>
        </w:rPr>
        <w:t xml:space="preserve">                                                   </w:t>
      </w:r>
    </w:p>
    <w:p w:rsidR="00F464EF" w:rsidRPr="00F464EF" w:rsidRDefault="00033CF9"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18</w:t>
      </w:r>
      <w:r w:rsidR="00F464EF" w:rsidRPr="00F464EF">
        <w:rPr>
          <w:rFonts w:ascii="Times New Roman" w:hAnsi="Times New Roman" w:cs="Times New Roman"/>
          <w:b/>
          <w:sz w:val="24"/>
          <w:szCs w:val="24"/>
        </w:rPr>
        <w:t>.</w:t>
      </w:r>
    </w:p>
    <w:p w:rsidR="00F464EF" w:rsidRPr="004975AA" w:rsidRDefault="00F464EF" w:rsidP="00F464EF">
      <w:pPr>
        <w:spacing w:after="0"/>
        <w:jc w:val="both"/>
        <w:rPr>
          <w:rFonts w:ascii="Times New Roman" w:hAnsi="Times New Roman" w:cs="Times New Roman"/>
          <w:sz w:val="24"/>
          <w:szCs w:val="24"/>
          <w:lang w:val="sr-Latn-CS"/>
        </w:rPr>
      </w:pPr>
      <w:r w:rsidRPr="00F464EF">
        <w:rPr>
          <w:rFonts w:ascii="Times New Roman" w:hAnsi="Times New Roman" w:cs="Times New Roman"/>
          <w:sz w:val="24"/>
          <w:szCs w:val="24"/>
        </w:rPr>
        <w:tab/>
        <w:t xml:space="preserve">Накнада за заштиту и унапређивање животне средине представља приход буџета Општине </w:t>
      </w:r>
      <w:r w:rsidR="009F2901">
        <w:rPr>
          <w:rFonts w:ascii="Times New Roman" w:hAnsi="Times New Roman" w:cs="Times New Roman"/>
          <w:sz w:val="24"/>
          <w:szCs w:val="24"/>
        </w:rPr>
        <w:t>Владичин Хан</w:t>
      </w:r>
      <w:r w:rsidRPr="00F464EF">
        <w:rPr>
          <w:rFonts w:ascii="Times New Roman" w:hAnsi="Times New Roman" w:cs="Times New Roman"/>
          <w:sz w:val="24"/>
          <w:szCs w:val="24"/>
        </w:rPr>
        <w:t>.</w:t>
      </w:r>
      <w:r w:rsidR="009F2901">
        <w:rPr>
          <w:rFonts w:ascii="Times New Roman" w:hAnsi="Times New Roman" w:cs="Times New Roman"/>
          <w:sz w:val="24"/>
          <w:szCs w:val="24"/>
        </w:rPr>
        <w:t xml:space="preserve"> </w:t>
      </w:r>
      <w:r w:rsidRPr="00F464EF">
        <w:rPr>
          <w:rFonts w:ascii="Times New Roman" w:hAnsi="Times New Roman" w:cs="Times New Roman"/>
          <w:sz w:val="24"/>
          <w:szCs w:val="24"/>
        </w:rPr>
        <w:t xml:space="preserve">Наплату накнаде  врши  </w:t>
      </w:r>
      <w:r w:rsidR="00AB3B0F">
        <w:rPr>
          <w:rFonts w:ascii="Times New Roman" w:hAnsi="Times New Roman" w:cs="Times New Roman"/>
          <w:sz w:val="24"/>
          <w:szCs w:val="24"/>
        </w:rPr>
        <w:t>Локалне пореске администрације</w:t>
      </w:r>
      <w:r w:rsidRPr="00F464EF">
        <w:rPr>
          <w:rFonts w:ascii="Times New Roman" w:hAnsi="Times New Roman" w:cs="Times New Roman"/>
          <w:sz w:val="24"/>
          <w:szCs w:val="24"/>
        </w:rPr>
        <w:t>, Одељења за финансиј</w:t>
      </w:r>
      <w:r w:rsidR="00033CF9">
        <w:rPr>
          <w:rFonts w:ascii="Times New Roman" w:hAnsi="Times New Roman" w:cs="Times New Roman"/>
          <w:sz w:val="24"/>
          <w:szCs w:val="24"/>
        </w:rPr>
        <w:t>е и привреду, Oпштинске управе о</w:t>
      </w:r>
      <w:r w:rsidRPr="00F464EF">
        <w:rPr>
          <w:rFonts w:ascii="Times New Roman" w:hAnsi="Times New Roman" w:cs="Times New Roman"/>
          <w:sz w:val="24"/>
          <w:szCs w:val="24"/>
        </w:rPr>
        <w:t xml:space="preserve">пштине </w:t>
      </w:r>
      <w:r w:rsidR="009F2901">
        <w:rPr>
          <w:rFonts w:ascii="Times New Roman" w:hAnsi="Times New Roman" w:cs="Times New Roman"/>
          <w:sz w:val="24"/>
          <w:szCs w:val="24"/>
        </w:rPr>
        <w:t xml:space="preserve">Владичин Хан, </w:t>
      </w:r>
      <w:r w:rsidR="004975AA">
        <w:rPr>
          <w:rFonts w:ascii="Times New Roman" w:hAnsi="Times New Roman" w:cs="Times New Roman"/>
          <w:sz w:val="24"/>
          <w:szCs w:val="24"/>
        </w:rPr>
        <w:t>у корист рачуна  број</w:t>
      </w:r>
      <w:r w:rsidR="004975AA">
        <w:rPr>
          <w:rFonts w:ascii="Times New Roman" w:hAnsi="Times New Roman" w:cs="Times New Roman"/>
          <w:sz w:val="24"/>
          <w:szCs w:val="24"/>
          <w:lang w:val="sr-Latn-CS"/>
        </w:rPr>
        <w:t xml:space="preserve"> 840-714562843-56.</w:t>
      </w:r>
    </w:p>
    <w:p w:rsidR="00F464EF" w:rsidRDefault="00A04983" w:rsidP="00F464E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both"/>
        <w:rPr>
          <w:rFonts w:ascii="Times New Roman" w:hAnsi="Times New Roman" w:cs="Times New Roman"/>
          <w:b/>
          <w:sz w:val="24"/>
          <w:szCs w:val="24"/>
        </w:rPr>
      </w:pPr>
      <w:r w:rsidRPr="00F464EF">
        <w:rPr>
          <w:rFonts w:ascii="Times New Roman" w:hAnsi="Times New Roman" w:cs="Times New Roman"/>
          <w:b/>
          <w:sz w:val="24"/>
          <w:szCs w:val="24"/>
        </w:rPr>
        <w:t>IV. НАКНАДА ЗА КОРИШЋЕЊЕ ЈАВНИХ ПУТЕВА</w:t>
      </w:r>
    </w:p>
    <w:p w:rsidR="00F464EF" w:rsidRPr="00F464EF" w:rsidRDefault="00F464EF" w:rsidP="00F464EF">
      <w:pPr>
        <w:spacing w:after="0"/>
        <w:jc w:val="both"/>
        <w:rPr>
          <w:rFonts w:ascii="Times New Roman" w:hAnsi="Times New Roman" w:cs="Times New Roman"/>
          <w:b/>
          <w:sz w:val="24"/>
          <w:szCs w:val="24"/>
        </w:rPr>
      </w:pPr>
    </w:p>
    <w:p w:rsidR="00F464EF" w:rsidRPr="00F464EF" w:rsidRDefault="00F464EF" w:rsidP="00F464EF">
      <w:pPr>
        <w:spacing w:after="0"/>
        <w:jc w:val="both"/>
        <w:rPr>
          <w:rFonts w:ascii="Times New Roman" w:hAnsi="Times New Roman" w:cs="Times New Roman"/>
          <w:b/>
          <w:sz w:val="24"/>
          <w:szCs w:val="24"/>
        </w:rPr>
      </w:pPr>
      <w:r w:rsidRPr="00F464EF">
        <w:rPr>
          <w:rFonts w:ascii="Times New Roman" w:hAnsi="Times New Roman" w:cs="Times New Roman"/>
          <w:b/>
          <w:sz w:val="24"/>
          <w:szCs w:val="24"/>
        </w:rPr>
        <w:t xml:space="preserve"> 1.  НАКНАДА ЗА ВАНРЕДНИ ПРЕВОЗ</w:t>
      </w:r>
    </w:p>
    <w:p w:rsidR="00F464EF" w:rsidRPr="00F464EF" w:rsidRDefault="00F464EF"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19.</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Обвезник накнаде за ванредни превоз је лице коме је издата дозвола за обављање </w:t>
      </w:r>
      <w:r w:rsidR="00A15943">
        <w:rPr>
          <w:rFonts w:ascii="Times New Roman" w:hAnsi="Times New Roman" w:cs="Times New Roman"/>
          <w:sz w:val="24"/>
          <w:szCs w:val="24"/>
        </w:rPr>
        <w:t xml:space="preserve"> ванредног превоза у складу са З</w:t>
      </w:r>
      <w:r w:rsidRPr="00F464EF">
        <w:rPr>
          <w:rFonts w:ascii="Times New Roman" w:hAnsi="Times New Roman" w:cs="Times New Roman"/>
          <w:sz w:val="24"/>
          <w:szCs w:val="24"/>
        </w:rPr>
        <w:t>аконом којим се уређују јавни путеви.</w:t>
      </w:r>
    </w:p>
    <w:p w:rsidR="00F464EF" w:rsidRPr="00F464EF"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center"/>
        <w:rPr>
          <w:rFonts w:ascii="Times New Roman" w:hAnsi="Times New Roman" w:cs="Times New Roman"/>
          <w:b/>
          <w:sz w:val="24"/>
          <w:szCs w:val="24"/>
        </w:rPr>
      </w:pPr>
      <w:r>
        <w:rPr>
          <w:rFonts w:ascii="Times New Roman" w:hAnsi="Times New Roman" w:cs="Times New Roman"/>
          <w:b/>
          <w:sz w:val="24"/>
          <w:szCs w:val="24"/>
        </w:rPr>
        <w:t>Члан 20.</w:t>
      </w:r>
    </w:p>
    <w:p w:rsidR="006B00D0" w:rsidRDefault="006B00D0" w:rsidP="006B00D0">
      <w:pPr>
        <w:spacing w:after="0"/>
        <w:jc w:val="both"/>
        <w:rPr>
          <w:rFonts w:ascii="Times New Roman" w:hAnsi="Times New Roman" w:cs="Times New Roman"/>
          <w:sz w:val="24"/>
          <w:szCs w:val="24"/>
          <w:lang w:val="en-US"/>
        </w:rPr>
      </w:pPr>
    </w:p>
    <w:p w:rsidR="006B00D0" w:rsidRPr="002D6FBA" w:rsidRDefault="006B00D0" w:rsidP="002D6FBA">
      <w:pPr>
        <w:spacing w:after="0"/>
        <w:ind w:firstLine="708"/>
        <w:jc w:val="both"/>
        <w:rPr>
          <w:rFonts w:ascii="Times New Roman" w:hAnsi="Times New Roman" w:cs="Times New Roman"/>
          <w:sz w:val="24"/>
          <w:szCs w:val="24"/>
          <w:lang w:val="en-US"/>
        </w:rPr>
      </w:pPr>
      <w:proofErr w:type="spellStart"/>
      <w:r w:rsidRPr="002D6FBA">
        <w:rPr>
          <w:rFonts w:ascii="Times New Roman" w:hAnsi="Times New Roman" w:cs="Times New Roman"/>
          <w:sz w:val="24"/>
          <w:szCs w:val="24"/>
          <w:lang w:val="en-US"/>
        </w:rPr>
        <w:t>Основица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накнаде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ванредни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превоз</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дужине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ширине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висине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изражене</w:t>
      </w:r>
      <w:proofErr w:type="spellEnd"/>
      <w:r w:rsidRPr="002D6FBA">
        <w:rPr>
          <w:rFonts w:ascii="Times New Roman" w:hAnsi="Times New Roman" w:cs="Times New Roman"/>
          <w:sz w:val="24"/>
          <w:szCs w:val="24"/>
          <w:lang w:val="en-US"/>
        </w:rPr>
        <w:t xml:space="preserve"> у </w:t>
      </w:r>
      <w:proofErr w:type="spellStart"/>
      <w:r w:rsidRPr="002D6FBA">
        <w:rPr>
          <w:rFonts w:ascii="Times New Roman" w:hAnsi="Times New Roman" w:cs="Times New Roman"/>
          <w:sz w:val="24"/>
          <w:szCs w:val="24"/>
          <w:lang w:val="en-US"/>
        </w:rPr>
        <w:t>метрима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укупне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збир</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и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терета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возилу</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односно</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дозвољеног</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осовинског</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оптерећења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збир</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и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терета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возилу</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је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дужина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релације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изражена</w:t>
      </w:r>
      <w:proofErr w:type="spellEnd"/>
      <w:r w:rsidRPr="002D6FBA">
        <w:rPr>
          <w:rFonts w:ascii="Times New Roman" w:hAnsi="Times New Roman" w:cs="Times New Roman"/>
          <w:sz w:val="24"/>
          <w:szCs w:val="24"/>
          <w:lang w:val="en-US"/>
        </w:rPr>
        <w:t xml:space="preserve"> у </w:t>
      </w:r>
      <w:proofErr w:type="spellStart"/>
      <w:r w:rsidRPr="002D6FBA">
        <w:rPr>
          <w:rFonts w:ascii="Times New Roman" w:hAnsi="Times New Roman" w:cs="Times New Roman"/>
          <w:sz w:val="24"/>
          <w:szCs w:val="24"/>
          <w:lang w:val="en-US"/>
        </w:rPr>
        <w:t>километрима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км</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коју</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возило</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прелази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са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или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без</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терета</w:t>
      </w:r>
      <w:proofErr w:type="spellEnd"/>
      <w:r w:rsidRPr="002D6FBA">
        <w:rPr>
          <w:rFonts w:ascii="Times New Roman" w:hAnsi="Times New Roman" w:cs="Times New Roman"/>
          <w:sz w:val="24"/>
          <w:szCs w:val="24"/>
          <w:lang w:val="en-US"/>
        </w:rPr>
        <w:t>.</w:t>
      </w:r>
    </w:p>
    <w:p w:rsidR="006B00D0" w:rsidRPr="002D6FBA" w:rsidRDefault="006B00D0" w:rsidP="006B00D0">
      <w:pPr>
        <w:spacing w:after="0"/>
        <w:jc w:val="both"/>
        <w:rPr>
          <w:rFonts w:ascii="Times New Roman" w:hAnsi="Times New Roman" w:cs="Times New Roman"/>
          <w:sz w:val="24"/>
          <w:szCs w:val="24"/>
          <w:lang w:val="en-US"/>
        </w:rPr>
      </w:pPr>
    </w:p>
    <w:p w:rsidR="006B00D0" w:rsidRPr="002D6FBA" w:rsidRDefault="006B00D0" w:rsidP="002D6FBA">
      <w:pPr>
        <w:spacing w:after="0"/>
        <w:jc w:val="center"/>
        <w:rPr>
          <w:rFonts w:ascii="Times New Roman" w:hAnsi="Times New Roman" w:cs="Times New Roman"/>
          <w:b/>
          <w:sz w:val="24"/>
          <w:szCs w:val="24"/>
          <w:lang w:val="en-US"/>
        </w:rPr>
      </w:pPr>
      <w:proofErr w:type="spellStart"/>
      <w:r w:rsidRPr="002D6FBA">
        <w:rPr>
          <w:rFonts w:ascii="Times New Roman" w:hAnsi="Times New Roman" w:cs="Times New Roman"/>
          <w:b/>
          <w:sz w:val="24"/>
          <w:szCs w:val="24"/>
          <w:lang w:val="en-US"/>
        </w:rPr>
        <w:t>Члан</w:t>
      </w:r>
      <w:proofErr w:type="spellEnd"/>
      <w:r w:rsidRPr="002D6FBA">
        <w:rPr>
          <w:rFonts w:ascii="Times New Roman" w:hAnsi="Times New Roman" w:cs="Times New Roman"/>
          <w:b/>
          <w:sz w:val="24"/>
          <w:szCs w:val="24"/>
          <w:lang w:val="en-US"/>
        </w:rPr>
        <w:t xml:space="preserve"> 21.</w:t>
      </w:r>
    </w:p>
    <w:p w:rsidR="006B00D0" w:rsidRPr="002D6FBA" w:rsidRDefault="006B00D0" w:rsidP="006B00D0">
      <w:pPr>
        <w:spacing w:after="0"/>
        <w:jc w:val="both"/>
        <w:rPr>
          <w:rFonts w:ascii="Times New Roman" w:hAnsi="Times New Roman" w:cs="Times New Roman"/>
          <w:sz w:val="24"/>
          <w:szCs w:val="24"/>
          <w:lang w:val="en-US"/>
        </w:rPr>
      </w:pPr>
      <w:r w:rsidRPr="002D6FBA">
        <w:rPr>
          <w:rFonts w:ascii="Times New Roman" w:hAnsi="Times New Roman" w:cs="Times New Roman"/>
          <w:sz w:val="24"/>
          <w:szCs w:val="24"/>
          <w:lang w:val="en-US"/>
        </w:rPr>
        <w:tab/>
      </w:r>
      <w:proofErr w:type="spellStart"/>
      <w:r w:rsidRPr="002D6FBA">
        <w:rPr>
          <w:rFonts w:ascii="Times New Roman" w:hAnsi="Times New Roman" w:cs="Times New Roman"/>
          <w:sz w:val="24"/>
          <w:szCs w:val="24"/>
          <w:lang w:val="en-US"/>
        </w:rPr>
        <w:t>Висина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накнаде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ванредни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превоз</w:t>
      </w:r>
      <w:proofErr w:type="spellEnd"/>
      <w:r w:rsidRPr="002D6FBA">
        <w:rPr>
          <w:rFonts w:ascii="Times New Roman" w:hAnsi="Times New Roman" w:cs="Times New Roman"/>
          <w:sz w:val="24"/>
          <w:szCs w:val="24"/>
          <w:lang w:val="en-US"/>
        </w:rPr>
        <w:t xml:space="preserve"> у </w:t>
      </w:r>
      <w:proofErr w:type="spellStart"/>
      <w:r w:rsidRPr="002D6FBA">
        <w:rPr>
          <w:rFonts w:ascii="Times New Roman" w:hAnsi="Times New Roman" w:cs="Times New Roman"/>
          <w:sz w:val="24"/>
          <w:szCs w:val="24"/>
          <w:lang w:val="en-US"/>
        </w:rPr>
        <w:t>зависности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од</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димензије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дужина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ширина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односно</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висине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укупне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масе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и </w:t>
      </w:r>
      <w:proofErr w:type="spellStart"/>
      <w:r w:rsidRPr="002D6FBA">
        <w:rPr>
          <w:rFonts w:ascii="Times New Roman" w:hAnsi="Times New Roman" w:cs="Times New Roman"/>
          <w:sz w:val="24"/>
          <w:szCs w:val="24"/>
          <w:lang w:val="en-US"/>
        </w:rPr>
        <w:t>скупа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највећег</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дозвољеног</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осовинског</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оптерећења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или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скупа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возила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једноструке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двоструке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троструке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односно</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четвороструке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осовине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утврђује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се</w:t>
      </w:r>
      <w:proofErr w:type="spellEnd"/>
      <w:r w:rsidRPr="002D6FBA">
        <w:rPr>
          <w:rFonts w:ascii="Times New Roman" w:hAnsi="Times New Roman" w:cs="Times New Roman"/>
          <w:sz w:val="24"/>
          <w:szCs w:val="24"/>
          <w:lang w:val="en-US"/>
        </w:rPr>
        <w:t>:</w:t>
      </w:r>
    </w:p>
    <w:p w:rsidR="006B00D0" w:rsidRDefault="006B00D0" w:rsidP="006B00D0">
      <w:pPr>
        <w:spacing w:after="0"/>
        <w:jc w:val="both"/>
        <w:rPr>
          <w:rFonts w:ascii="Times New Roman" w:hAnsi="Times New Roman" w:cs="Times New Roman"/>
          <w:sz w:val="24"/>
          <w:szCs w:val="24"/>
          <w:lang w:val="en-US"/>
        </w:rPr>
      </w:pPr>
      <w:r w:rsidRPr="002D6FBA">
        <w:rPr>
          <w:rFonts w:ascii="Times New Roman" w:hAnsi="Times New Roman" w:cs="Times New Roman"/>
          <w:sz w:val="24"/>
          <w:szCs w:val="24"/>
          <w:lang w:val="en-US"/>
        </w:rPr>
        <w:t xml:space="preserve"> </w:t>
      </w:r>
    </w:p>
    <w:p w:rsidR="002D6FBA" w:rsidRPr="002D6FBA" w:rsidRDefault="002D6FBA" w:rsidP="002D6FBA">
      <w:pPr>
        <w:spacing w:after="0"/>
        <w:ind w:firstLine="708"/>
        <w:jc w:val="both"/>
        <w:rPr>
          <w:lang w:val="en-US"/>
        </w:rPr>
      </w:pPr>
      <w:proofErr w:type="spellStart"/>
      <w:r w:rsidRPr="002D6FBA">
        <w:rPr>
          <w:rFonts w:ascii="Times New Roman" w:hAnsi="Times New Roman" w:cs="Times New Roman"/>
          <w:sz w:val="24"/>
          <w:szCs w:val="24"/>
          <w:lang w:val="en-US"/>
        </w:rPr>
        <w:t>Висина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накнаде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ванредни</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превоз</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за</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прекорачење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највеће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дозвољене</w:t>
      </w:r>
      <w:proofErr w:type="spellEnd"/>
      <w:r w:rsidRPr="002D6FBA">
        <w:rPr>
          <w:rFonts w:ascii="Times New Roman" w:hAnsi="Times New Roman" w:cs="Times New Roman"/>
          <w:sz w:val="24"/>
          <w:szCs w:val="24"/>
          <w:lang w:val="en-US"/>
        </w:rPr>
        <w:t xml:space="preserve"> </w:t>
      </w:r>
      <w:proofErr w:type="spellStart"/>
      <w:r w:rsidRPr="002D6FBA">
        <w:rPr>
          <w:rFonts w:ascii="Times New Roman" w:hAnsi="Times New Roman" w:cs="Times New Roman"/>
          <w:sz w:val="24"/>
          <w:szCs w:val="24"/>
          <w:lang w:val="en-US"/>
        </w:rPr>
        <w:t>димензије</w:t>
      </w:r>
      <w:proofErr w:type="spellEnd"/>
    </w:p>
    <w:p w:rsidR="006B00D0" w:rsidRDefault="006B00D0" w:rsidP="006B00D0">
      <w:pPr>
        <w:spacing w:after="0"/>
        <w:jc w:val="both"/>
        <w:rPr>
          <w:rFonts w:ascii="Times New Roman" w:hAnsi="Times New Roman" w:cs="Times New Roman"/>
          <w:sz w:val="24"/>
          <w:szCs w:val="24"/>
          <w:lang w:val="en-US"/>
        </w:rPr>
      </w:pPr>
    </w:p>
    <w:p w:rsidR="002D6FBA" w:rsidRDefault="002D6FBA" w:rsidP="006B00D0">
      <w:pPr>
        <w:spacing w:after="0"/>
        <w:jc w:val="both"/>
        <w:rPr>
          <w:rFonts w:ascii="Times New Roman" w:hAnsi="Times New Roman" w:cs="Times New Roman"/>
          <w:sz w:val="24"/>
          <w:szCs w:val="24"/>
          <w:lang w:val="en-US"/>
        </w:rPr>
      </w:pPr>
    </w:p>
    <w:p w:rsidR="002D6FBA" w:rsidRPr="002D6FBA" w:rsidRDefault="002D6FBA" w:rsidP="006B00D0">
      <w:pPr>
        <w:spacing w:after="0"/>
        <w:jc w:val="both"/>
        <w:rPr>
          <w:rFonts w:ascii="Times New Roman" w:hAnsi="Times New Roman" w:cs="Times New Roman"/>
          <w:sz w:val="24"/>
          <w:szCs w:val="24"/>
          <w:lang w:val="en-US"/>
        </w:rPr>
      </w:pPr>
    </w:p>
    <w:tbl>
      <w:tblPr>
        <w:tblW w:w="5000" w:type="pct"/>
        <w:tblCellMar>
          <w:left w:w="10" w:type="dxa"/>
          <w:right w:w="10" w:type="dxa"/>
        </w:tblCellMar>
        <w:tblLook w:val="04A0"/>
      </w:tblPr>
      <w:tblGrid>
        <w:gridCol w:w="563"/>
        <w:gridCol w:w="7080"/>
        <w:gridCol w:w="1439"/>
      </w:tblGrid>
      <w:tr w:rsidR="00F464EF" w:rsidRPr="00040801" w:rsidTr="006B00D0">
        <w:tc>
          <w:tcPr>
            <w:tcW w:w="310" w:type="pct"/>
            <w:tcBorders>
              <w:top w:val="single" w:sz="8" w:space="0" w:color="000000"/>
              <w:left w:val="single" w:sz="8" w:space="0" w:color="000000"/>
              <w:bottom w:val="single" w:sz="8" w:space="0" w:color="000000"/>
            </w:tcBorders>
            <w:tcMar>
              <w:top w:w="28" w:type="dxa"/>
              <w:left w:w="28"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1.</w:t>
            </w:r>
          </w:p>
        </w:tc>
        <w:tc>
          <w:tcPr>
            <w:tcW w:w="3898" w:type="pct"/>
            <w:tcBorders>
              <w:top w:val="single" w:sz="8" w:space="0" w:color="000000"/>
              <w:bottom w:val="single" w:sz="8" w:space="0" w:color="000000"/>
            </w:tcBorders>
            <w:tcMar>
              <w:top w:w="28" w:type="dxa"/>
              <w:left w:w="0"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Зa прeкoрaчeњe нajвeћe дoзвoљeнe дужинe вoзилa, aкo вoзилo прaзнo или сa тeрeтoм прeлaзи дoзвoљeну дужину</w:t>
            </w:r>
          </w:p>
        </w:tc>
        <w:tc>
          <w:tcPr>
            <w:tcW w:w="792" w:type="pct"/>
            <w:tcBorders>
              <w:top w:val="single" w:sz="8" w:space="0" w:color="000000"/>
              <w:bottom w:val="single" w:sz="8" w:space="0" w:color="000000"/>
              <w:right w:val="single" w:sz="8" w:space="0" w:color="000000"/>
            </w:tcBorders>
            <w:tcMar>
              <w:top w:w="28"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динара/km</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дo 20% (вучнo вoз. сa прикoл. дo 21,6 m; тeгљaч сa пoлуп. дo 19,8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10,00</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прeкo 20%</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20,00</w:t>
            </w:r>
          </w:p>
        </w:tc>
      </w:tr>
      <w:tr w:rsidR="00F464EF" w:rsidRPr="00040801" w:rsidTr="006B00D0">
        <w:tc>
          <w:tcPr>
            <w:tcW w:w="310" w:type="pct"/>
            <w:tcBorders>
              <w:left w:val="single" w:sz="8" w:space="0" w:color="000000"/>
              <w:bottom w:val="single" w:sz="8" w:space="0" w:color="000000"/>
            </w:tcBorders>
            <w:tcMar>
              <w:top w:w="0" w:type="dxa"/>
              <w:left w:w="28"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3898" w:type="pct"/>
            <w:tcBorders>
              <w:bottom w:val="single" w:sz="8" w:space="0" w:color="000000"/>
            </w:tcBorders>
            <w:tcMar>
              <w:top w:w="0" w:type="dxa"/>
              <w:left w:w="0"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Зa прeкoрaчeњe нajвeћe дoзвoљeнe ширинe вoзилa oд 2,55 мeтaрa, aкo вoзилo прaзнo или сa</w:t>
            </w:r>
            <w:r w:rsidR="00090A93">
              <w:rPr>
                <w:rFonts w:ascii="Times New Roman" w:hAnsi="Times New Roman" w:cs="Times New Roman"/>
                <w:lang w:val="en-US"/>
              </w:rPr>
              <w:t xml:space="preserve"> </w:t>
            </w:r>
            <w:r w:rsidRPr="00040801">
              <w:rPr>
                <w:rFonts w:ascii="Times New Roman" w:hAnsi="Times New Roman" w:cs="Times New Roman"/>
              </w:rPr>
              <w:t>тeрeтoм имa слeдeћу ширину:</w:t>
            </w:r>
          </w:p>
        </w:tc>
        <w:tc>
          <w:tcPr>
            <w:tcW w:w="792"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 </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oд 2.55 дo 3,00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10,00</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oд 3,01 дo 4,00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20,00</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прeкo 4,00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40,00</w:t>
            </w:r>
          </w:p>
        </w:tc>
      </w:tr>
      <w:tr w:rsidR="00F464EF" w:rsidRPr="00040801" w:rsidTr="006B00D0">
        <w:tc>
          <w:tcPr>
            <w:tcW w:w="310" w:type="pct"/>
            <w:tcBorders>
              <w:left w:val="single" w:sz="8" w:space="0" w:color="000000"/>
              <w:bottom w:val="single" w:sz="8" w:space="0" w:color="000000"/>
            </w:tcBorders>
            <w:tcMar>
              <w:top w:w="0" w:type="dxa"/>
              <w:left w:w="28"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3898" w:type="pct"/>
            <w:tcBorders>
              <w:bottom w:val="single" w:sz="8" w:space="0" w:color="000000"/>
            </w:tcBorders>
            <w:tcMar>
              <w:top w:w="0" w:type="dxa"/>
              <w:left w:w="0" w:type="dxa"/>
              <w:bottom w:w="28" w:type="dxa"/>
              <w:right w:w="0"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Зa прeкoрaчeњe нajвeћe дoзвoљeнe висинe oд 4,00 мeтaрa, aкo вoзилo прaзнo или сa тeрeтoм имa</w:t>
            </w:r>
            <w:r w:rsidR="00090A93">
              <w:rPr>
                <w:rFonts w:ascii="Times New Roman" w:hAnsi="Times New Roman" w:cs="Times New Roman"/>
                <w:lang w:val="en-US"/>
              </w:rPr>
              <w:t xml:space="preserve"> </w:t>
            </w:r>
            <w:r w:rsidRPr="00040801">
              <w:rPr>
                <w:rFonts w:ascii="Times New Roman" w:hAnsi="Times New Roman" w:cs="Times New Roman"/>
              </w:rPr>
              <w:t>слeдeћу висину:</w:t>
            </w:r>
          </w:p>
        </w:tc>
        <w:tc>
          <w:tcPr>
            <w:tcW w:w="792"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 </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oд 4,01 дo 4,50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10,00</w:t>
            </w:r>
          </w:p>
        </w:tc>
      </w:tr>
      <w:tr w:rsidR="00F464EF" w:rsidRPr="00040801" w:rsidTr="006B00D0">
        <w:tc>
          <w:tcPr>
            <w:tcW w:w="310" w:type="pct"/>
            <w:tcBorders>
              <w:left w:val="single" w:sz="8" w:space="0" w:color="000000"/>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3898" w:type="pct"/>
            <w:tcBorders>
              <w:bottom w:val="single" w:sz="8" w:space="0" w:color="000000"/>
              <w:right w:val="single" w:sz="8" w:space="0" w:color="000000"/>
            </w:tcBorders>
            <w:tcMar>
              <w:top w:w="0" w:type="dxa"/>
              <w:left w:w="0"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прeкo 4,50 m</w:t>
            </w:r>
          </w:p>
        </w:tc>
        <w:tc>
          <w:tcPr>
            <w:tcW w:w="792" w:type="pct"/>
            <w:tcBorders>
              <w:bottom w:val="single" w:sz="8" w:space="0" w:color="000000"/>
              <w:right w:val="single" w:sz="8" w:space="0" w:color="000000"/>
            </w:tcBorders>
            <w:tcMar>
              <w:top w:w="0" w:type="dxa"/>
              <w:left w:w="28" w:type="dxa"/>
              <w:bottom w:w="28" w:type="dxa"/>
              <w:right w:w="28" w:type="dxa"/>
            </w:tcMar>
          </w:tcPr>
          <w:p w:rsidR="00F464EF" w:rsidRPr="00040801" w:rsidRDefault="00F464EF" w:rsidP="00F464EF">
            <w:pPr>
              <w:rPr>
                <w:rFonts w:ascii="Times New Roman" w:hAnsi="Times New Roman" w:cs="Times New Roman"/>
              </w:rPr>
            </w:pPr>
            <w:r w:rsidRPr="00040801">
              <w:rPr>
                <w:rFonts w:ascii="Times New Roman" w:hAnsi="Times New Roman" w:cs="Times New Roman"/>
              </w:rPr>
              <w:t>20,00</w:t>
            </w:r>
          </w:p>
        </w:tc>
      </w:tr>
    </w:tbl>
    <w:p w:rsidR="00F464EF" w:rsidRPr="00040801" w:rsidRDefault="00F464EF" w:rsidP="00F464EF">
      <w:pPr>
        <w:rPr>
          <w:rFonts w:ascii="Times New Roman" w:hAnsi="Times New Roman" w:cs="Times New Roman"/>
        </w:rPr>
      </w:pPr>
    </w:p>
    <w:p w:rsidR="00F464EF" w:rsidRPr="00F04790" w:rsidRDefault="00F464EF" w:rsidP="00F04790">
      <w:pPr>
        <w:jc w:val="both"/>
        <w:rPr>
          <w:rFonts w:ascii="Times New Roman" w:hAnsi="Times New Roman" w:cs="Times New Roman"/>
          <w:b/>
          <w:sz w:val="24"/>
          <w:szCs w:val="24"/>
        </w:rPr>
      </w:pPr>
      <w:r w:rsidRPr="00F04790">
        <w:rPr>
          <w:rFonts w:ascii="Times New Roman" w:hAnsi="Times New Roman" w:cs="Times New Roman"/>
          <w:b/>
          <w:sz w:val="24"/>
          <w:szCs w:val="24"/>
        </w:rPr>
        <w:t>2. Висина накнаде за прекорачење највеће укупне масе возила и скупа возила изнад 40 т односно изнад 44 т</w:t>
      </w:r>
    </w:p>
    <w:tbl>
      <w:tblPr>
        <w:tblW w:w="11017" w:type="dxa"/>
        <w:jc w:val="center"/>
        <w:tblInd w:w="-93" w:type="dxa"/>
        <w:tblLayout w:type="fixed"/>
        <w:tblCellMar>
          <w:left w:w="10" w:type="dxa"/>
          <w:right w:w="10" w:type="dxa"/>
        </w:tblCellMar>
        <w:tblLook w:val="04A0"/>
      </w:tblPr>
      <w:tblGrid>
        <w:gridCol w:w="1526"/>
        <w:gridCol w:w="1227"/>
        <w:gridCol w:w="1512"/>
        <w:gridCol w:w="1107"/>
        <w:gridCol w:w="1512"/>
        <w:gridCol w:w="1167"/>
        <w:gridCol w:w="1512"/>
        <w:gridCol w:w="1454"/>
      </w:tblGrid>
      <w:tr w:rsidR="00F464EF" w:rsidRPr="00040801" w:rsidTr="00C0221D">
        <w:trPr>
          <w:jc w:val="center"/>
        </w:trPr>
        <w:tc>
          <w:tcPr>
            <w:tcW w:w="1526" w:type="dxa"/>
            <w:tcBorders>
              <w:top w:val="single" w:sz="8" w:space="0" w:color="000000"/>
              <w:left w:val="single" w:sz="8" w:space="0" w:color="000000"/>
              <w:bottom w:val="single" w:sz="8" w:space="0" w:color="000000"/>
              <w:right w:val="single" w:sz="8" w:space="0" w:color="000000"/>
            </w:tcBorders>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 &gt;40 t  (44t)</w:t>
            </w:r>
          </w:p>
        </w:tc>
        <w:tc>
          <w:tcPr>
            <w:tcW w:w="1227" w:type="dxa"/>
            <w:tcBorders>
              <w:top w:val="single" w:sz="8" w:space="0" w:color="000000"/>
              <w:bottom w:val="single" w:sz="8" w:space="0" w:color="000000"/>
              <w:right w:val="single" w:sz="8" w:space="0" w:color="000000"/>
            </w:tcBorders>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1512"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 &gt;40 t  (44t)</w:t>
            </w:r>
          </w:p>
        </w:tc>
        <w:tc>
          <w:tcPr>
            <w:tcW w:w="1107" w:type="dxa"/>
            <w:tcBorders>
              <w:top w:val="single" w:sz="8" w:space="0" w:color="000000"/>
              <w:bottom w:val="single" w:sz="8" w:space="0" w:color="000000"/>
              <w:right w:val="single" w:sz="8" w:space="0" w:color="000000"/>
            </w:tcBorders>
            <w:tcMar>
              <w:top w:w="28" w:type="dxa"/>
              <w:left w:w="0"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1512"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 &gt;40 t  (44t)</w:t>
            </w:r>
          </w:p>
        </w:tc>
        <w:tc>
          <w:tcPr>
            <w:tcW w:w="1167"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1512"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 &gt;40 t  (44t)</w:t>
            </w:r>
          </w:p>
        </w:tc>
        <w:tc>
          <w:tcPr>
            <w:tcW w:w="1454" w:type="dxa"/>
            <w:tcBorders>
              <w:top w:val="single" w:sz="8" w:space="0" w:color="000000"/>
              <w:bottom w:val="single" w:sz="8" w:space="0" w:color="000000"/>
              <w:right w:val="single" w:sz="8" w:space="0" w:color="000000"/>
            </w:tcBorders>
            <w:tcMar>
              <w:top w:w="28"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5,40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41</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653,68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81</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2.478,74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121</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5.525,71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6,30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42</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684,57</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82</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2.540,31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122</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5.617,19</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43</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717,16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83</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2.602,76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123</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5.710,42</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44</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749,76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84</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2.666,10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124</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5.802,78</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14,40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45</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783,22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85</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2.729,43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125</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5.896,90</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18,90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46</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817,53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86</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2793,64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126</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5.991,90</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23,40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47</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851,85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87</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2.858,73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127</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6.086,90</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29,70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48</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887,88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88</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2.924,70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128</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6.183,65</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36,00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49</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923,91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89</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2.991,55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129</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6.280,41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43,20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50</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961,65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90</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3.059,28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130</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6.378,05</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11</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51,30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51</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1.000,25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91</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3.127,89</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131</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6.476,56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60,30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52</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1.038,00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92</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3.196,50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132</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6.575,08</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70,20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53</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1077,46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93</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3.266,87</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133</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6.675,36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81,00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54</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1116,92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94</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3.337,24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134</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6.776,51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91,80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55</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1.158,10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95</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3.408,49</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135</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6.877,67</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16</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103,50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56</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1.199,28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96</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3.480,61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136</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6.979,70</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17</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116,10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57</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1.242,17</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97</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3.552,74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137</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7.082,62</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18</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129,60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58</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1.285,06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98</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3.626,63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138</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7186,41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19</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144,00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59</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1.328,81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99</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3.700,52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139</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7291,08</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20</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159,30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60</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1.373,42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100</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3.776,16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140</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7.395,76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21</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175,50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61</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1.418,03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101</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3.851,81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141</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7.502,19</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22</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191,70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62</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1.464,35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102</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3.928,34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142</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7.608,62</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23</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208,80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63</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1.511,53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103</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4.005,74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143</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7.715,93</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24</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226,80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64</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1.558,72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104</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4.084,03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144</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7.824,13</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25</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246,60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65</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1.606,76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105</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4.162,31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145</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7.933,20</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26</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265,50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66</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1.655,65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106</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4.242,36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146</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8.043,15</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27</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286,20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67</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1.705,41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107</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4.322,40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147</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8.151,34</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28</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307,80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68</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1.756,02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108</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4.403,33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148</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8.264,81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29</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329,40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69</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1.806,63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109</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4.485,13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149</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8376,52</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30</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351,90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70</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1.858,96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110</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4.567,81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150</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8.489,99</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31</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375,30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71</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1.911,29</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111</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4.651,38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151</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8.603,46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32</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400,50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72</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1.964,48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112</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4.734,94</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152</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8.716,93</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33</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424,80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73</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2.018,52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113</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4.820,26</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153</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8.832,16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34</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450,90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74</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2.073,43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114</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4.905,58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154</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8.948,27</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35</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477,9</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75</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2.129,19</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115</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4.991,78</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155</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9.064,38</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36</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504,90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76</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2.184,95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116</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5.078,87</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156</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9.182,24</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37</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533,70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77</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2.242,42</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117</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5.166,83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157</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9.300,11</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38</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562,50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78</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2.299,90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118</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5.255,67</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158</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9.418,86</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39</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592,20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79</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2.358,23</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119</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5.344,51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159</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9.538,49</w:t>
            </w:r>
          </w:p>
        </w:tc>
      </w:tr>
      <w:tr w:rsidR="00F464EF" w:rsidRPr="00040801" w:rsidTr="00C0221D">
        <w:trPr>
          <w:jc w:val="center"/>
        </w:trPr>
        <w:tc>
          <w:tcPr>
            <w:tcW w:w="1526" w:type="dxa"/>
            <w:tcBorders>
              <w:left w:val="single" w:sz="8" w:space="0" w:color="000000"/>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40</w:t>
            </w:r>
          </w:p>
        </w:tc>
        <w:tc>
          <w:tcPr>
            <w:tcW w:w="1227" w:type="dxa"/>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622,80</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80</w:t>
            </w:r>
          </w:p>
        </w:tc>
        <w:tc>
          <w:tcPr>
            <w:tcW w:w="110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2.418,05</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120</w:t>
            </w:r>
          </w:p>
        </w:tc>
        <w:tc>
          <w:tcPr>
            <w:tcW w:w="1167"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5.435,11</w:t>
            </w:r>
          </w:p>
        </w:tc>
        <w:tc>
          <w:tcPr>
            <w:tcW w:w="1512" w:type="dxa"/>
            <w:tcBorders>
              <w:bottom w:val="single" w:sz="8" w:space="0" w:color="000000"/>
              <w:right w:val="single" w:sz="8" w:space="0" w:color="000000"/>
            </w:tcBorders>
            <w:tcMar>
              <w:top w:w="0" w:type="dxa"/>
              <w:left w:w="28" w:type="dxa"/>
              <w:bottom w:w="28" w:type="dxa"/>
              <w:right w:w="28" w:type="dxa"/>
            </w:tcMar>
            <w:vAlign w:val="center"/>
          </w:tcPr>
          <w:p w:rsidR="00F464EF" w:rsidRPr="00040801" w:rsidRDefault="00F464EF" w:rsidP="00F464EF">
            <w:pPr>
              <w:rPr>
                <w:rFonts w:ascii="Times New Roman" w:hAnsi="Times New Roman" w:cs="Times New Roman"/>
              </w:rPr>
            </w:pPr>
            <w:r w:rsidRPr="00040801">
              <w:rPr>
                <w:rFonts w:ascii="Times New Roman" w:hAnsi="Times New Roman" w:cs="Times New Roman"/>
              </w:rPr>
              <w:t>160</w:t>
            </w:r>
          </w:p>
        </w:tc>
        <w:tc>
          <w:tcPr>
            <w:tcW w:w="1454" w:type="dxa"/>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9.675,70</w:t>
            </w:r>
          </w:p>
        </w:tc>
      </w:tr>
    </w:tbl>
    <w:p w:rsidR="00F464EF" w:rsidRPr="007C3500" w:rsidRDefault="00F464EF" w:rsidP="00F464EF">
      <w:pPr>
        <w:spacing w:after="0"/>
        <w:jc w:val="both"/>
        <w:rPr>
          <w:rFonts w:ascii="Times New Roman" w:hAnsi="Times New Roman" w:cs="Times New Roman"/>
          <w:sz w:val="24"/>
          <w:szCs w:val="24"/>
        </w:rPr>
      </w:pP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Напомене: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1.   За прекорачења већа од 160,00 t обрачунава се 9675,70 дин/km + 100 дин/km за сваку следећу тону.</w:t>
      </w:r>
    </w:p>
    <w:p w:rsid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2.   За прекорачење укупне масе возила или скупа возила, чије се вредности завршавају до ≤0,5 t, обрачунавају се за мању целу вредност, а прекорачења укупне масе чије се вредности завршавају изнад 0,5 t, обрачунавају се за већу целу вредност.</w:t>
      </w:r>
    </w:p>
    <w:p w:rsidR="007C3500" w:rsidRDefault="007C3500" w:rsidP="00F464EF">
      <w:pPr>
        <w:spacing w:after="0"/>
        <w:jc w:val="both"/>
        <w:rPr>
          <w:rFonts w:ascii="Times New Roman" w:hAnsi="Times New Roman" w:cs="Times New Roman"/>
          <w:sz w:val="24"/>
          <w:szCs w:val="24"/>
        </w:rPr>
      </w:pPr>
    </w:p>
    <w:p w:rsidR="007C3500" w:rsidRPr="007C3500" w:rsidRDefault="007C3500" w:rsidP="00F464EF">
      <w:pPr>
        <w:spacing w:after="0"/>
        <w:jc w:val="both"/>
        <w:rPr>
          <w:rFonts w:ascii="Times New Roman" w:hAnsi="Times New Roman" w:cs="Times New Roman"/>
          <w:sz w:val="24"/>
          <w:szCs w:val="24"/>
        </w:rPr>
      </w:pPr>
    </w:p>
    <w:p w:rsidR="00F464EF" w:rsidRPr="00F04790" w:rsidRDefault="00F464EF" w:rsidP="00F464EF">
      <w:pPr>
        <w:spacing w:after="0"/>
        <w:jc w:val="both"/>
        <w:rPr>
          <w:rFonts w:ascii="Times New Roman" w:hAnsi="Times New Roman" w:cs="Times New Roman"/>
          <w:b/>
          <w:sz w:val="24"/>
          <w:szCs w:val="24"/>
        </w:rPr>
      </w:pPr>
      <w:r w:rsidRPr="00F04790">
        <w:rPr>
          <w:rFonts w:ascii="Times New Roman" w:hAnsi="Times New Roman" w:cs="Times New Roman"/>
          <w:b/>
          <w:sz w:val="24"/>
          <w:szCs w:val="24"/>
        </w:rPr>
        <w:t>3. Висина накнаде за прекорачење највећег дозвољеног осовинског оптерећења возила или скупа возила за једноструке осовине</w:t>
      </w:r>
    </w:p>
    <w:p w:rsidR="00F464EF" w:rsidRPr="00F86F58" w:rsidRDefault="00F464EF" w:rsidP="00F464EF">
      <w:pPr>
        <w:spacing w:after="0"/>
        <w:jc w:val="both"/>
        <w:rPr>
          <w:rFonts w:ascii="Times New Roman" w:hAnsi="Times New Roman" w:cs="Times New Roman"/>
          <w:sz w:val="24"/>
          <w:szCs w:val="24"/>
        </w:rPr>
      </w:pPr>
    </w:p>
    <w:tbl>
      <w:tblPr>
        <w:tblW w:w="5000" w:type="pct"/>
        <w:tblCellMar>
          <w:left w:w="10" w:type="dxa"/>
          <w:right w:w="10" w:type="dxa"/>
        </w:tblCellMar>
        <w:tblLook w:val="04A0"/>
      </w:tblPr>
      <w:tblGrid>
        <w:gridCol w:w="1330"/>
        <w:gridCol w:w="943"/>
        <w:gridCol w:w="1316"/>
        <w:gridCol w:w="943"/>
        <w:gridCol w:w="1316"/>
        <w:gridCol w:w="943"/>
        <w:gridCol w:w="1316"/>
        <w:gridCol w:w="957"/>
      </w:tblGrid>
      <w:tr w:rsidR="00F464EF" w:rsidRPr="00F464EF" w:rsidTr="006B00D0">
        <w:trPr>
          <w:trHeight w:val="670"/>
        </w:trPr>
        <w:tc>
          <w:tcPr>
            <w:tcW w:w="733" w:type="pct"/>
            <w:tcBorders>
              <w:top w:val="single" w:sz="8" w:space="0" w:color="000000"/>
              <w:left w:val="single" w:sz="8" w:space="0" w:color="000000"/>
              <w:bottom w:val="single" w:sz="8" w:space="0" w:color="000000"/>
              <w:right w:val="single" w:sz="8" w:space="0" w:color="000000"/>
            </w:tcBorders>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tcMar>
              <w:top w:w="28"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tcMar>
              <w:top w:w="28"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tcMar>
              <w:top w:w="28"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tcMar>
              <w:top w:w="28"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tcMar>
              <w:top w:w="28"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8" w:type="pct"/>
            <w:tcBorders>
              <w:top w:val="single" w:sz="8" w:space="0" w:color="000000"/>
              <w:bottom w:val="single" w:sz="8" w:space="0" w:color="000000"/>
              <w:right w:val="single" w:sz="8" w:space="0" w:color="000000"/>
            </w:tcBorders>
            <w:tcMar>
              <w:top w:w="28"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0,1</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11,88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94,30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5,1</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313,34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7,6</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672,71</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0,2</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13,37</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100,24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5,2</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325,22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7,7</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690,53</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0,3</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14,11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2,8</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106,18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337,10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7,8</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707,60</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0,4</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16,34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2,9</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112,86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348,98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7,9</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725,42</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0,5</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17,82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119,54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361,60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743,24</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0,6</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19,31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3,1</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126,97</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374,22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761,81</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0,7</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20,79</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3,2</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133,65</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386,840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8,2</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779,63</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0,8</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22,28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141,08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5,8</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400,21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8,3</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798,19</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0,9</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24,50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149,24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5,9</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413,570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8,4</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817,49</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26,73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156,67</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426,94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8,5</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836,80</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28,96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164,84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6,1</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440,300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8,6</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855,36</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1,2</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31,93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173,00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6,2</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454,41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8,7</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875,41</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1,3</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34,90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3,8</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181,91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468,52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8,8</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894,71</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1,4</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38,61</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3,9</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190,82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482,63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8,9</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914,76</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1,5</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41,58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198,25</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497,48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934,81</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1,6</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45,29</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4,1</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208,64</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512,33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9,1</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955,60</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1,7</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49,00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4,2</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218,30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527,18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9,2</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976,39</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1,8</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53,46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227,95</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6,8</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542,77</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9,3</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997,18</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1,9</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57,92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237,60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6,9</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558,36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9,4</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1.017,97</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62,37</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247,00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573,95</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9,5</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1.039,50</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2,1</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66,83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4,6</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258,39</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7,1</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589,55</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9,6</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1.061,03</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2,2</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72,02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4,7</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268,79</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7,2</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605,88</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9,7</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1.082,57</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2,3</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77,22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4,8</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279,92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7,3</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622,22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9,8</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1.104,84</w:t>
            </w:r>
          </w:p>
        </w:tc>
      </w:tr>
      <w:tr w:rsidR="00F464EF" w:rsidRPr="00F464EF" w:rsidTr="006B00D0">
        <w:trPr>
          <w:trHeight w:val="335"/>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2,4</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82,42</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4,9</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291,06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7,4</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639,29</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9,9</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1.127,12</w:t>
            </w:r>
          </w:p>
        </w:tc>
      </w:tr>
      <w:tr w:rsidR="00F464EF" w:rsidRPr="00F464EF" w:rsidTr="006B00D0">
        <w:trPr>
          <w:trHeight w:val="347"/>
        </w:trPr>
        <w:tc>
          <w:tcPr>
            <w:tcW w:w="733" w:type="pct"/>
            <w:tcBorders>
              <w:left w:val="single" w:sz="8" w:space="0" w:color="000000"/>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2,5</w:t>
            </w:r>
          </w:p>
        </w:tc>
        <w:tc>
          <w:tcPr>
            <w:tcW w:w="520" w:type="pct"/>
            <w:tcBorders>
              <w:bottom w:val="single" w:sz="8" w:space="0" w:color="000000"/>
              <w:right w:val="single" w:sz="8" w:space="0" w:color="000000"/>
            </w:tcBorders>
            <w:tcMar>
              <w:top w:w="0" w:type="dxa"/>
              <w:left w:w="0"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88,36</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302,20</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7,5</w:t>
            </w:r>
          </w:p>
        </w:tc>
        <w:tc>
          <w:tcPr>
            <w:tcW w:w="520"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655,63</w:t>
            </w:r>
          </w:p>
        </w:tc>
        <w:tc>
          <w:tcPr>
            <w:tcW w:w="726"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10</w:t>
            </w:r>
          </w:p>
        </w:tc>
        <w:tc>
          <w:tcPr>
            <w:tcW w:w="528" w:type="pct"/>
            <w:tcBorders>
              <w:bottom w:val="single" w:sz="8" w:space="0" w:color="000000"/>
              <w:right w:val="single" w:sz="8" w:space="0" w:color="000000"/>
            </w:tcBorders>
            <w:tcMar>
              <w:top w:w="0" w:type="dxa"/>
              <w:left w:w="28" w:type="dxa"/>
              <w:bottom w:w="28" w:type="dxa"/>
              <w:right w:w="28" w:type="dxa"/>
            </w:tcMar>
            <w:vAlign w:val="bottom"/>
          </w:tcPr>
          <w:p w:rsidR="00F464EF" w:rsidRPr="00040801" w:rsidRDefault="00F464EF" w:rsidP="00F464EF">
            <w:pPr>
              <w:rPr>
                <w:rFonts w:ascii="Times New Roman" w:hAnsi="Times New Roman" w:cs="Times New Roman"/>
              </w:rPr>
            </w:pPr>
            <w:r w:rsidRPr="00040801">
              <w:rPr>
                <w:rFonts w:ascii="Times New Roman" w:hAnsi="Times New Roman" w:cs="Times New Roman"/>
              </w:rPr>
              <w:t>1.149,39</w:t>
            </w:r>
          </w:p>
        </w:tc>
      </w:tr>
    </w:tbl>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Напомене:</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1.  За прекорачења већа од 10,00 t обрачунава се 1149,39 дин/km + 20 дин/km за сваку следећу 0,1 тону.</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2.  Накнада за прекорачење прописаног осовинског оптерећења возила или скупа возила за једноструке осовине, обрачунава се према формули:</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Пјо = Сјо - Дјо</w:t>
      </w:r>
    </w:p>
    <w:p w:rsidR="00F464EF" w:rsidRP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при чему се од стварног осовинског оптерећења сваке осовине (Сјо) одузме дозвољено оптерећење (Дјо), и добијена вредност прекорачења (Пјо) помножи са дужином пређеног пута (km).</w:t>
      </w:r>
    </w:p>
    <w:p w:rsidR="00F464EF" w:rsidRDefault="00F464EF" w:rsidP="00F464EF">
      <w:pPr>
        <w:spacing w:after="0"/>
        <w:jc w:val="both"/>
        <w:rPr>
          <w:rFonts w:ascii="Times New Roman" w:hAnsi="Times New Roman" w:cs="Times New Roman"/>
          <w:sz w:val="24"/>
          <w:szCs w:val="24"/>
        </w:rPr>
      </w:pPr>
      <w:r w:rsidRPr="00F464EF">
        <w:rPr>
          <w:rFonts w:ascii="Times New Roman" w:hAnsi="Times New Roman" w:cs="Times New Roman"/>
          <w:sz w:val="24"/>
          <w:szCs w:val="24"/>
        </w:rPr>
        <w:t>3.  Добијена прекорачења осовинског оптерећења, чије се вредности завршавају до ≤0,05 t, обрачунавају се за мању целу вредност, а прекорачења осовинског оптерећења чије се вредности завршавају изнад 0,05 t, обрачунавају се за већу целу вредност.</w:t>
      </w:r>
    </w:p>
    <w:p w:rsidR="001B54C6" w:rsidRDefault="001B54C6" w:rsidP="00F464EF">
      <w:pPr>
        <w:spacing w:after="0"/>
        <w:jc w:val="both"/>
        <w:rPr>
          <w:rFonts w:ascii="Times New Roman" w:hAnsi="Times New Roman" w:cs="Times New Roman"/>
          <w:sz w:val="24"/>
          <w:szCs w:val="24"/>
        </w:rPr>
      </w:pPr>
    </w:p>
    <w:p w:rsidR="001B54C6" w:rsidRPr="001B54C6" w:rsidRDefault="001B54C6" w:rsidP="00F464EF">
      <w:pPr>
        <w:spacing w:after="0"/>
        <w:jc w:val="both"/>
        <w:rPr>
          <w:rFonts w:ascii="Times New Roman" w:hAnsi="Times New Roman" w:cs="Times New Roman"/>
          <w:sz w:val="24"/>
          <w:szCs w:val="24"/>
        </w:rPr>
      </w:pPr>
    </w:p>
    <w:p w:rsidR="00F464EF" w:rsidRPr="00F04790" w:rsidRDefault="00F464EF" w:rsidP="00F464EF">
      <w:pPr>
        <w:spacing w:after="0"/>
        <w:jc w:val="both"/>
        <w:rPr>
          <w:rFonts w:ascii="Times New Roman" w:hAnsi="Times New Roman" w:cs="Times New Roman"/>
          <w:b/>
          <w:sz w:val="24"/>
          <w:szCs w:val="24"/>
        </w:rPr>
      </w:pPr>
      <w:r w:rsidRPr="00F04790">
        <w:rPr>
          <w:rFonts w:ascii="Times New Roman" w:hAnsi="Times New Roman" w:cs="Times New Roman"/>
          <w:b/>
          <w:sz w:val="24"/>
          <w:szCs w:val="24"/>
        </w:rPr>
        <w:t>4. Висина накнаде за прекорачење највећег дозвољеног осовинског оптерећења возила или скупа возила за двоструке осовине</w:t>
      </w:r>
    </w:p>
    <w:p w:rsidR="00F464EF" w:rsidRPr="00F464EF" w:rsidRDefault="00F464EF" w:rsidP="00F464EF"/>
    <w:tbl>
      <w:tblPr>
        <w:tblW w:w="5000" w:type="pct"/>
        <w:tblCellMar>
          <w:top w:w="28" w:type="dxa"/>
          <w:left w:w="0" w:type="dxa"/>
          <w:bottom w:w="28" w:type="dxa"/>
          <w:right w:w="28" w:type="dxa"/>
        </w:tblCellMar>
        <w:tblLook w:val="0000"/>
      </w:tblPr>
      <w:tblGrid>
        <w:gridCol w:w="1330"/>
        <w:gridCol w:w="943"/>
        <w:gridCol w:w="1316"/>
        <w:gridCol w:w="943"/>
        <w:gridCol w:w="1316"/>
        <w:gridCol w:w="943"/>
        <w:gridCol w:w="1316"/>
        <w:gridCol w:w="957"/>
      </w:tblGrid>
      <w:tr w:rsidR="00F464EF" w:rsidRPr="00F464EF" w:rsidTr="006B00D0">
        <w:trPr>
          <w:trHeight w:val="734"/>
        </w:trPr>
        <w:tc>
          <w:tcPr>
            <w:tcW w:w="733" w:type="pct"/>
            <w:tcBorders>
              <w:top w:val="single" w:sz="8" w:space="0" w:color="000000"/>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8"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16.34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129.66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430.84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924.97</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18.38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137.83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447.84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949.47</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19.39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145.99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463.54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972.95</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22.46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155.18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479.84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997.46</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24.50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164.37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497.20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1.021.96</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26.54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174.58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514.55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8,1</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1.047.48</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28.58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183.77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531.91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8,2</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1.071.98</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30.63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193.98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550.28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8,3</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1.097.50</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33.69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205.21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568.36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8,4</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1.124.05</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36.75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215.42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587.04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1.150.60</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39.82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226.65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605.42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1.176.12</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43.90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237.88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624.81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1.203.68</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47.98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250.13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644.21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1.230.23</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53.08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262.38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663.61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1.257.79</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57.17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272.59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684.03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1.285.36</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62.28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286.88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704.45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9,1</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1.313.95</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67.38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300.15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724.86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1.342.53</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73.51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313.43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746.31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9,3</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1.371.12</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79.63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326.70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767.74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9,4</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1.399.70</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85.76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340.99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789.18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9,5</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1.429.31</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91.88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355.29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810.62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1.458.92</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99.03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369.58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833.08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1.488.53</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106.18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384.89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855.55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1.519.15</w:t>
            </w:r>
          </w:p>
        </w:tc>
      </w:tr>
      <w:tr w:rsidR="00F464EF" w:rsidRPr="00F464EF" w:rsidTr="006B00D0">
        <w:tblPrEx>
          <w:tblCellMar>
            <w:top w:w="0" w:type="dxa"/>
          </w:tblCellMar>
        </w:tblPrEx>
        <w:trPr>
          <w:trHeight w:val="36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2,4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113.32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400.21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879.03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1.548.78</w:t>
            </w:r>
          </w:p>
        </w:tc>
      </w:tr>
      <w:tr w:rsidR="00F464EF" w:rsidRPr="00F464EF" w:rsidTr="006B00D0">
        <w:tblPrEx>
          <w:tblCellMar>
            <w:top w:w="0" w:type="dxa"/>
          </w:tblCellMar>
        </w:tblPrEx>
        <w:trPr>
          <w:trHeight w:val="374"/>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121.49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415.52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901.49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1.580.41</w:t>
            </w:r>
          </w:p>
        </w:tc>
      </w:tr>
    </w:tbl>
    <w:p w:rsidR="00F464EF" w:rsidRPr="00F464EF" w:rsidRDefault="00F464EF" w:rsidP="00F464EF"/>
    <w:p w:rsidR="00F464EF" w:rsidRPr="00F04790" w:rsidRDefault="00F464EF" w:rsidP="00F04790">
      <w:pPr>
        <w:jc w:val="both"/>
        <w:rPr>
          <w:rFonts w:ascii="Times New Roman" w:hAnsi="Times New Roman" w:cs="Times New Roman"/>
          <w:b/>
          <w:sz w:val="24"/>
          <w:szCs w:val="24"/>
        </w:rPr>
      </w:pPr>
      <w:r w:rsidRPr="00F04790">
        <w:rPr>
          <w:rFonts w:ascii="Times New Roman" w:hAnsi="Times New Roman" w:cs="Times New Roman"/>
          <w:b/>
          <w:sz w:val="24"/>
          <w:szCs w:val="24"/>
        </w:rPr>
        <w:t>5. Висина накнада за прекорачење највећег дозвољеног осовинског оптерећења возила или скупа возила за троструке осовине</w:t>
      </w:r>
    </w:p>
    <w:tbl>
      <w:tblPr>
        <w:tblW w:w="5000" w:type="pct"/>
        <w:tblCellMar>
          <w:top w:w="28" w:type="dxa"/>
          <w:left w:w="0" w:type="dxa"/>
          <w:bottom w:w="28" w:type="dxa"/>
          <w:right w:w="28" w:type="dxa"/>
        </w:tblCellMar>
        <w:tblLook w:val="0000"/>
      </w:tblPr>
      <w:tblGrid>
        <w:gridCol w:w="1348"/>
        <w:gridCol w:w="923"/>
        <w:gridCol w:w="1332"/>
        <w:gridCol w:w="937"/>
        <w:gridCol w:w="1332"/>
        <w:gridCol w:w="923"/>
        <w:gridCol w:w="1332"/>
        <w:gridCol w:w="937"/>
      </w:tblGrid>
      <w:tr w:rsidR="00F464EF" w:rsidRPr="00F464EF" w:rsidTr="006B00D0">
        <w:trPr>
          <w:trHeight w:val="842"/>
        </w:trPr>
        <w:tc>
          <w:tcPr>
            <w:tcW w:w="743" w:type="pct"/>
            <w:tcBorders>
              <w:top w:val="single" w:sz="8" w:space="0" w:color="000000"/>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09"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35"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17"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35"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09"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35"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17"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19.68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156.25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519.20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1.114.68</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22.15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167.89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538.89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1.144.19</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23.37</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175.94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558.57</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1.172.49</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27.10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187.00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578.24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1.202.02</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29.85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198.08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599.17</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1.231.54</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0,6</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31.98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210.38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5,6</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620.08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8,1</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1.262.32</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0,7</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34.82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221.46</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640.99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8,2</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1.291.83</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0,8</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36.91</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3,3</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243.70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5,8</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663.19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8,3</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1.322.60</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0,9</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40.60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247.29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5,9</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685.28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8,4</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1.354.58</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44.29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3,5</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259.59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707.44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1.386.58</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47.98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273.14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729.58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1.417.33</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52.90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286.66</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752.96</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1.450.55</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57.83</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301.42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776.34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1.482.53</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63.98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316.18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799.72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1.515.76</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68.89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328.50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824.32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1.548.98</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75.05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345.72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848.91</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9,1</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1.583.43</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81.20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4,2</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361.72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6,7</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873.54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1.617.88</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88.52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377.71</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899.37</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9,3</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1.652.33</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95.96</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393.70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6,9</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925.20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9,4</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1.686.77</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103.35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4,5</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410.92</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951.04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9,5</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1.722.45</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110.73</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428.15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7,1</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976.87</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9,6</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1.758.12</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119.34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445.39</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7,2</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1.003.94</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9,7</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1.793.80</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127.95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463.83</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1.031.00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9,8</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1.830.72</w:t>
            </w:r>
          </w:p>
        </w:tc>
      </w:tr>
      <w:tr w:rsidR="00F464EF" w:rsidRPr="00F464EF" w:rsidTr="006B00D0">
        <w:tblPrEx>
          <w:tblCellMar>
            <w:top w:w="0" w:type="dxa"/>
          </w:tblCellMar>
        </w:tblPrEx>
        <w:trPr>
          <w:trHeight w:val="281"/>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136.56</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482.28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7,4</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1.059.30</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1.867.64</w:t>
            </w:r>
          </w:p>
        </w:tc>
      </w:tr>
      <w:tr w:rsidR="00F464EF" w:rsidRPr="00F464EF" w:rsidTr="006B00D0">
        <w:tblPrEx>
          <w:tblCellMar>
            <w:top w:w="0" w:type="dxa"/>
          </w:tblCellMar>
        </w:tblPrEx>
        <w:trPr>
          <w:trHeight w:val="293"/>
        </w:trPr>
        <w:tc>
          <w:tcPr>
            <w:tcW w:w="74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146.41</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500.75</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7,5</w:t>
            </w:r>
          </w:p>
        </w:tc>
        <w:tc>
          <w:tcPr>
            <w:tcW w:w="509"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1.086.38</w:t>
            </w:r>
          </w:p>
        </w:tc>
        <w:tc>
          <w:tcPr>
            <w:tcW w:w="735"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w:t>
            </w:r>
          </w:p>
        </w:tc>
        <w:tc>
          <w:tcPr>
            <w:tcW w:w="517"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1.904.54</w:t>
            </w:r>
          </w:p>
        </w:tc>
      </w:tr>
    </w:tbl>
    <w:p w:rsidR="00F464EF" w:rsidRPr="00F464EF" w:rsidRDefault="00F464EF" w:rsidP="00F464EF"/>
    <w:p w:rsidR="00F464EF" w:rsidRPr="00F04790" w:rsidRDefault="00F464EF" w:rsidP="00F04790">
      <w:pPr>
        <w:jc w:val="both"/>
        <w:rPr>
          <w:rFonts w:ascii="Times New Roman" w:hAnsi="Times New Roman" w:cs="Times New Roman"/>
          <w:b/>
          <w:sz w:val="24"/>
          <w:szCs w:val="24"/>
        </w:rPr>
      </w:pPr>
      <w:r w:rsidRPr="00F04790">
        <w:rPr>
          <w:rFonts w:ascii="Times New Roman" w:hAnsi="Times New Roman" w:cs="Times New Roman"/>
          <w:b/>
          <w:sz w:val="24"/>
          <w:szCs w:val="24"/>
        </w:rPr>
        <w:t>6.</w:t>
      </w:r>
      <w:r w:rsidRPr="00F04790">
        <w:rPr>
          <w:b/>
        </w:rPr>
        <w:t xml:space="preserve"> </w:t>
      </w:r>
      <w:r w:rsidRPr="00F04790">
        <w:rPr>
          <w:rFonts w:ascii="Times New Roman" w:hAnsi="Times New Roman" w:cs="Times New Roman"/>
          <w:b/>
          <w:sz w:val="24"/>
          <w:szCs w:val="24"/>
        </w:rPr>
        <w:t>Висина накнаде за прекорачење највећег дозвољеног осовинског оптерећења возила или скупа возила за четвороструке осовине</w:t>
      </w:r>
    </w:p>
    <w:tbl>
      <w:tblPr>
        <w:tblW w:w="5000" w:type="pct"/>
        <w:tblCellMar>
          <w:top w:w="28" w:type="dxa"/>
          <w:left w:w="0" w:type="dxa"/>
          <w:bottom w:w="28" w:type="dxa"/>
          <w:right w:w="28" w:type="dxa"/>
        </w:tblCellMar>
        <w:tblLook w:val="0000"/>
      </w:tblPr>
      <w:tblGrid>
        <w:gridCol w:w="1330"/>
        <w:gridCol w:w="943"/>
        <w:gridCol w:w="1316"/>
        <w:gridCol w:w="943"/>
        <w:gridCol w:w="1316"/>
        <w:gridCol w:w="943"/>
        <w:gridCol w:w="1316"/>
        <w:gridCol w:w="957"/>
      </w:tblGrid>
      <w:tr w:rsidR="00F464EF" w:rsidRPr="00F464EF" w:rsidTr="006B00D0">
        <w:trPr>
          <w:trHeight w:val="203"/>
        </w:trPr>
        <w:tc>
          <w:tcPr>
            <w:tcW w:w="733" w:type="pct"/>
            <w:tcBorders>
              <w:top w:val="single" w:sz="8" w:space="0" w:color="000000"/>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0"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c>
          <w:tcPr>
            <w:tcW w:w="726"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Прекорачење</w:t>
            </w:r>
          </w:p>
          <w:p w:rsidR="00F464EF" w:rsidRPr="00040801" w:rsidRDefault="00F464EF" w:rsidP="00F464EF">
            <w:pPr>
              <w:rPr>
                <w:rFonts w:ascii="Times New Roman" w:hAnsi="Times New Roman" w:cs="Times New Roman"/>
              </w:rPr>
            </w:pPr>
            <w:r w:rsidRPr="00040801">
              <w:rPr>
                <w:rFonts w:ascii="Times New Roman" w:hAnsi="Times New Roman" w:cs="Times New Roman"/>
              </w:rPr>
              <w:t>тона</w:t>
            </w:r>
          </w:p>
        </w:tc>
        <w:tc>
          <w:tcPr>
            <w:tcW w:w="528" w:type="pct"/>
            <w:tcBorders>
              <w:top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Накнада  дин/km</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22.48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178.42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592.84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1.272.77</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25.27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189.65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615.32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1.306.48</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26.69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200.89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637.80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1.338.78</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30.29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213.53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660.27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1.372.49</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33.71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226.17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684.15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1.406.21</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36.53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240.23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708.02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8,1</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1.441.34</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39.33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252.86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731.90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8,2</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1.475.06</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42.15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266.92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757.19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8,3</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1.510.15</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0,9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46.35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282.36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782.47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8,4</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1.546.69</w:t>
            </w:r>
          </w:p>
        </w:tc>
      </w:tr>
      <w:tr w:rsidR="00F464EF" w:rsidRPr="00F464EF" w:rsidTr="006B00D0">
        <w:tblPrEx>
          <w:tblCellMar>
            <w:top w:w="0" w:type="dxa"/>
          </w:tblCellMar>
        </w:tblPrEx>
        <w:trPr>
          <w:trHeight w:val="203"/>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50.57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296.12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807.77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1.583.22</w:t>
            </w:r>
          </w:p>
        </w:tc>
      </w:tr>
      <w:tr w:rsidR="00F464EF" w:rsidRPr="00F464EF" w:rsidTr="006B00D0">
        <w:tblPrEx>
          <w:tblCellMar>
            <w:top w:w="0" w:type="dxa"/>
          </w:tblCellMar>
        </w:tblPrEx>
        <w:trPr>
          <w:trHeight w:val="407"/>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54.79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313.88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833.05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1.618.34</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60.39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327.31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859.74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1.656.27</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66.03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344.17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886.425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1.698.79</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73.05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361.03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913.11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1.730.73</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78.67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375.09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941.23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1.768.66</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lastRenderedPageBreak/>
              <w:t>1,6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85.68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394.75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969.33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9,1</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1.807.99</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92.71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413.02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997.42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9,2</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1.847.27</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101.41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431.28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1.026.92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9,3</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1.886.66</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109.58</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449.54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6,9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1.056.41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9,4</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1.925.99</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118.00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4,5</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521.93</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1085.91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9,5</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1.966.73</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126.42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4,6</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488.87</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7,1</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1.115.41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9,6</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2.007.49</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136.26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4,7</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508.55</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7,2</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1.146.32</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9,7</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2.048.20</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146.10</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4,8</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529.61</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7,3</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1.177.24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9,8</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2.090.36</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155.96</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4,9</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550.59</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7,4</w:t>
            </w:r>
          </w:p>
        </w:tc>
        <w:tc>
          <w:tcPr>
            <w:tcW w:w="520"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1.209.54</w:t>
            </w:r>
          </w:p>
        </w:tc>
        <w:tc>
          <w:tcPr>
            <w:tcW w:w="726"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9,9</w:t>
            </w:r>
          </w:p>
        </w:tc>
        <w:tc>
          <w:tcPr>
            <w:tcW w:w="528" w:type="pct"/>
            <w:tcBorders>
              <w:bottom w:val="single" w:sz="8" w:space="0" w:color="000000"/>
              <w:right w:val="single" w:sz="8" w:space="0" w:color="000000"/>
            </w:tcBorders>
            <w:shd w:val="clear" w:color="auto" w:fill="auto"/>
          </w:tcPr>
          <w:p w:rsidR="00F464EF" w:rsidRPr="00040801" w:rsidRDefault="00F464EF" w:rsidP="00F464EF">
            <w:pPr>
              <w:rPr>
                <w:rFonts w:ascii="Times New Roman" w:hAnsi="Times New Roman" w:cs="Times New Roman"/>
              </w:rPr>
            </w:pPr>
            <w:r w:rsidRPr="00040801">
              <w:rPr>
                <w:rFonts w:ascii="Times New Roman" w:hAnsi="Times New Roman" w:cs="Times New Roman"/>
              </w:rPr>
              <w:t>2.132.51</w:t>
            </w:r>
          </w:p>
        </w:tc>
      </w:tr>
      <w:tr w:rsidR="00F464EF" w:rsidRPr="00F464EF" w:rsidTr="006B00D0">
        <w:tblPrEx>
          <w:tblCellMar>
            <w:top w:w="0" w:type="dxa"/>
          </w:tblCellMar>
        </w:tblPrEx>
        <w:trPr>
          <w:trHeight w:val="390"/>
        </w:trPr>
        <w:tc>
          <w:tcPr>
            <w:tcW w:w="733" w:type="pct"/>
            <w:tcBorders>
              <w:left w:val="single" w:sz="8" w:space="0" w:color="000000"/>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2,5</w:t>
            </w:r>
          </w:p>
        </w:tc>
        <w:tc>
          <w:tcPr>
            <w:tcW w:w="520"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167.18</w:t>
            </w:r>
          </w:p>
        </w:tc>
        <w:tc>
          <w:tcPr>
            <w:tcW w:w="726"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5</w:t>
            </w:r>
          </w:p>
        </w:tc>
        <w:tc>
          <w:tcPr>
            <w:tcW w:w="520"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571.76</w:t>
            </w:r>
          </w:p>
        </w:tc>
        <w:tc>
          <w:tcPr>
            <w:tcW w:w="726"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7,5</w:t>
            </w:r>
          </w:p>
        </w:tc>
        <w:tc>
          <w:tcPr>
            <w:tcW w:w="520"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1.240.45</w:t>
            </w:r>
          </w:p>
        </w:tc>
        <w:tc>
          <w:tcPr>
            <w:tcW w:w="726"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10</w:t>
            </w:r>
          </w:p>
        </w:tc>
        <w:tc>
          <w:tcPr>
            <w:tcW w:w="528" w:type="pct"/>
            <w:tcBorders>
              <w:bottom w:val="single" w:sz="8" w:space="0" w:color="000000"/>
              <w:right w:val="single" w:sz="8" w:space="0" w:color="000000"/>
            </w:tcBorders>
            <w:shd w:val="clear" w:color="auto" w:fill="auto"/>
          </w:tcPr>
          <w:p w:rsidR="00F464EF" w:rsidRPr="00040801" w:rsidRDefault="00F464EF" w:rsidP="00040801">
            <w:pPr>
              <w:spacing w:after="0"/>
              <w:rPr>
                <w:rFonts w:ascii="Times New Roman" w:hAnsi="Times New Roman" w:cs="Times New Roman"/>
              </w:rPr>
            </w:pPr>
            <w:r w:rsidRPr="00040801">
              <w:rPr>
                <w:rFonts w:ascii="Times New Roman" w:hAnsi="Times New Roman" w:cs="Times New Roman"/>
              </w:rPr>
              <w:t>2.174.65</w:t>
            </w:r>
          </w:p>
        </w:tc>
      </w:tr>
    </w:tbl>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Напомене:</w:t>
      </w:r>
    </w:p>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1. Накнада за прекорачење прописаног осовинског оптерећења возила или скупа возила        за двоструке, троструке и вишеструке осовине, обрачунава се према формули:</w:t>
      </w:r>
    </w:p>
    <w:p w:rsidR="001B54C6" w:rsidRPr="00F464EF" w:rsidRDefault="001B54C6" w:rsidP="001B54C6">
      <w:pPr>
        <w:spacing w:after="0"/>
        <w:ind w:firstLine="708"/>
        <w:jc w:val="both"/>
        <w:rPr>
          <w:rFonts w:ascii="Times New Roman" w:hAnsi="Times New Roman" w:cs="Times New Roman"/>
          <w:sz w:val="24"/>
          <w:szCs w:val="24"/>
        </w:rPr>
      </w:pPr>
      <w:r w:rsidRPr="00F464EF">
        <w:rPr>
          <w:rFonts w:ascii="Times New Roman" w:hAnsi="Times New Roman" w:cs="Times New Roman"/>
          <w:sz w:val="24"/>
          <w:szCs w:val="24"/>
        </w:rPr>
        <w:t>Пво = Сво - Дво / Бо</w:t>
      </w:r>
    </w:p>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 </w:t>
      </w:r>
      <w:r w:rsidRPr="00F464EF">
        <w:rPr>
          <w:rFonts w:ascii="Times New Roman" w:hAnsi="Times New Roman" w:cs="Times New Roman"/>
          <w:sz w:val="24"/>
          <w:szCs w:val="24"/>
        </w:rPr>
        <w:tab/>
        <w:t xml:space="preserve">при чему се од стварног осовинског оптерећења двоструке, троструке и вишеструке </w:t>
      </w:r>
      <w:r w:rsidRPr="00F464EF">
        <w:rPr>
          <w:rFonts w:ascii="Times New Roman" w:hAnsi="Times New Roman" w:cs="Times New Roman"/>
          <w:sz w:val="24"/>
          <w:szCs w:val="24"/>
        </w:rPr>
        <w:tab/>
        <w:t>осовине (Сво) одузме дозвољено осовинско оптер</w:t>
      </w:r>
      <w:r>
        <w:rPr>
          <w:rFonts w:ascii="Times New Roman" w:hAnsi="Times New Roman" w:cs="Times New Roman"/>
          <w:sz w:val="24"/>
          <w:szCs w:val="24"/>
        </w:rPr>
        <w:t xml:space="preserve">ећење (Дво) и подели са бројем </w:t>
      </w:r>
      <w:r w:rsidRPr="00F464EF">
        <w:rPr>
          <w:rFonts w:ascii="Times New Roman" w:hAnsi="Times New Roman" w:cs="Times New Roman"/>
          <w:sz w:val="24"/>
          <w:szCs w:val="24"/>
        </w:rPr>
        <w:t>осовина (Бо), и добијена вредност прекорачења (Пво) помножи са дужином</w:t>
      </w:r>
      <w:r>
        <w:rPr>
          <w:rFonts w:ascii="Times New Roman" w:hAnsi="Times New Roman" w:cs="Times New Roman"/>
          <w:sz w:val="24"/>
          <w:szCs w:val="24"/>
        </w:rPr>
        <w:t xml:space="preserve"> пређеног </w:t>
      </w:r>
      <w:r w:rsidRPr="00F464EF">
        <w:rPr>
          <w:rFonts w:ascii="Times New Roman" w:hAnsi="Times New Roman" w:cs="Times New Roman"/>
          <w:sz w:val="24"/>
          <w:szCs w:val="24"/>
        </w:rPr>
        <w:t>пута (km).</w:t>
      </w:r>
    </w:p>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2.</w:t>
      </w:r>
      <w:r>
        <w:rPr>
          <w:rFonts w:ascii="Times New Roman" w:hAnsi="Times New Roman" w:cs="Times New Roman"/>
          <w:sz w:val="24"/>
          <w:szCs w:val="24"/>
        </w:rPr>
        <w:t xml:space="preserve"> </w:t>
      </w:r>
      <w:r w:rsidRPr="00F464EF">
        <w:rPr>
          <w:rFonts w:ascii="Times New Roman" w:hAnsi="Times New Roman" w:cs="Times New Roman"/>
          <w:sz w:val="24"/>
          <w:szCs w:val="24"/>
        </w:rPr>
        <w:t>Добијена прекорачења осовинског оптерећења, чије се вре</w:t>
      </w:r>
      <w:r>
        <w:rPr>
          <w:rFonts w:ascii="Times New Roman" w:hAnsi="Times New Roman" w:cs="Times New Roman"/>
          <w:sz w:val="24"/>
          <w:szCs w:val="24"/>
        </w:rPr>
        <w:t>дности завршавају до   ≤0,05</w:t>
      </w:r>
      <w:r w:rsidRPr="00F464EF">
        <w:rPr>
          <w:rFonts w:ascii="Times New Roman" w:hAnsi="Times New Roman" w:cs="Times New Roman"/>
          <w:sz w:val="24"/>
          <w:szCs w:val="24"/>
        </w:rPr>
        <w:t xml:space="preserve"> t, обрачунавају се за мању целу вредност,  а прекорачења осовинског оптерећења чије се   вредности завршавају изнад 0,05 t, обрачунавају се за већу целу вредност.</w:t>
      </w:r>
    </w:p>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F464EF">
        <w:rPr>
          <w:rFonts w:ascii="Times New Roman" w:hAnsi="Times New Roman" w:cs="Times New Roman"/>
          <w:sz w:val="24"/>
          <w:szCs w:val="24"/>
        </w:rPr>
        <w:t>Збир очитаних накнада за осовине или скупове осовина, чини накнаду за прекорачење дозвољеног осовинског оптерећења.</w:t>
      </w:r>
    </w:p>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F464EF">
        <w:rPr>
          <w:rFonts w:ascii="Times New Roman" w:hAnsi="Times New Roman" w:cs="Times New Roman"/>
          <w:sz w:val="24"/>
          <w:szCs w:val="24"/>
        </w:rPr>
        <w:t>Укупна накнада рачуна се тако, да се накнада  за по</w:t>
      </w:r>
      <w:r>
        <w:rPr>
          <w:rFonts w:ascii="Times New Roman" w:hAnsi="Times New Roman" w:cs="Times New Roman"/>
          <w:sz w:val="24"/>
          <w:szCs w:val="24"/>
        </w:rPr>
        <w:t xml:space="preserve">јединачно прекорачење (дин/km) </w:t>
      </w:r>
      <w:r w:rsidRPr="00F464EF">
        <w:rPr>
          <w:rFonts w:ascii="Times New Roman" w:hAnsi="Times New Roman" w:cs="Times New Roman"/>
          <w:sz w:val="24"/>
          <w:szCs w:val="24"/>
        </w:rPr>
        <w:t xml:space="preserve">  помножи са удаљеношћу (км) од места поласка до</w:t>
      </w:r>
      <w:r>
        <w:rPr>
          <w:rFonts w:ascii="Times New Roman" w:hAnsi="Times New Roman" w:cs="Times New Roman"/>
          <w:sz w:val="24"/>
          <w:szCs w:val="24"/>
        </w:rPr>
        <w:t xml:space="preserve"> места доласка ванредног</w:t>
      </w:r>
      <w:r w:rsidRPr="00F464EF">
        <w:rPr>
          <w:rFonts w:ascii="Times New Roman" w:hAnsi="Times New Roman" w:cs="Times New Roman"/>
          <w:sz w:val="24"/>
          <w:szCs w:val="24"/>
        </w:rPr>
        <w:t xml:space="preserve"> превоза.</w:t>
      </w:r>
    </w:p>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        5.</w:t>
      </w:r>
      <w:r>
        <w:rPr>
          <w:rFonts w:ascii="Times New Roman" w:hAnsi="Times New Roman" w:cs="Times New Roman"/>
          <w:sz w:val="24"/>
          <w:szCs w:val="24"/>
        </w:rPr>
        <w:t xml:space="preserve"> </w:t>
      </w:r>
      <w:r w:rsidRPr="00F464EF">
        <w:rPr>
          <w:rFonts w:ascii="Times New Roman" w:hAnsi="Times New Roman" w:cs="Times New Roman"/>
          <w:sz w:val="24"/>
          <w:szCs w:val="24"/>
        </w:rPr>
        <w:t>Ако возило или скуп возила са или без терета, прекор</w:t>
      </w:r>
      <w:r>
        <w:rPr>
          <w:rFonts w:ascii="Times New Roman" w:hAnsi="Times New Roman" w:cs="Times New Roman"/>
          <w:sz w:val="24"/>
          <w:szCs w:val="24"/>
        </w:rPr>
        <w:t xml:space="preserve">ачује више вредности, укупна  </w:t>
      </w:r>
      <w:r w:rsidRPr="00F464EF">
        <w:rPr>
          <w:rFonts w:ascii="Times New Roman" w:hAnsi="Times New Roman" w:cs="Times New Roman"/>
          <w:sz w:val="24"/>
          <w:szCs w:val="24"/>
        </w:rPr>
        <w:t xml:space="preserve"> накнада се израчунава, тако што се накнаде за свак</w:t>
      </w:r>
      <w:r>
        <w:rPr>
          <w:rFonts w:ascii="Times New Roman" w:hAnsi="Times New Roman" w:cs="Times New Roman"/>
          <w:sz w:val="24"/>
          <w:szCs w:val="24"/>
        </w:rPr>
        <w:t xml:space="preserve">о појединачно прекорачење </w:t>
      </w:r>
      <w:r w:rsidRPr="00F464EF">
        <w:rPr>
          <w:rFonts w:ascii="Times New Roman" w:hAnsi="Times New Roman" w:cs="Times New Roman"/>
          <w:sz w:val="24"/>
          <w:szCs w:val="24"/>
        </w:rPr>
        <w:t xml:space="preserve"> (дин/km) саберу и помноже са удаљеношћу (km) од ме</w:t>
      </w:r>
      <w:r>
        <w:rPr>
          <w:rFonts w:ascii="Times New Roman" w:hAnsi="Times New Roman" w:cs="Times New Roman"/>
          <w:sz w:val="24"/>
          <w:szCs w:val="24"/>
        </w:rPr>
        <w:t>ста поласка до места доласка</w:t>
      </w:r>
      <w:r w:rsidRPr="00F464EF">
        <w:rPr>
          <w:rFonts w:ascii="Times New Roman" w:hAnsi="Times New Roman" w:cs="Times New Roman"/>
          <w:sz w:val="24"/>
          <w:szCs w:val="24"/>
        </w:rPr>
        <w:t xml:space="preserve"> ванредног превоза.</w:t>
      </w:r>
    </w:p>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F464EF">
        <w:rPr>
          <w:rFonts w:ascii="Times New Roman" w:hAnsi="Times New Roman" w:cs="Times New Roman"/>
          <w:sz w:val="24"/>
          <w:szCs w:val="24"/>
        </w:rPr>
        <w:t>Приликом рачунања укупно пређених километара ванр</w:t>
      </w:r>
      <w:r>
        <w:rPr>
          <w:rFonts w:ascii="Times New Roman" w:hAnsi="Times New Roman" w:cs="Times New Roman"/>
          <w:sz w:val="24"/>
          <w:szCs w:val="24"/>
        </w:rPr>
        <w:t xml:space="preserve">едног превоза, сваки започети </w:t>
      </w:r>
      <w:r w:rsidRPr="00F464EF">
        <w:rPr>
          <w:rFonts w:ascii="Times New Roman" w:hAnsi="Times New Roman" w:cs="Times New Roman"/>
          <w:sz w:val="24"/>
          <w:szCs w:val="24"/>
        </w:rPr>
        <w:t xml:space="preserve"> километар узима се као пуни километар.</w:t>
      </w:r>
    </w:p>
    <w:p w:rsidR="001B54C6" w:rsidRPr="00F464EF" w:rsidRDefault="001B54C6" w:rsidP="001B54C6">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Прекорачење највећег дoзвoљeнoг oсoвинскoг oптeрeћeња вoзила из става 1. овог члана се утврђује као разлика стварног осовинског оптерећења и дозвољеног осовинског оптерећења. Прекорачење за двоструке, троструке и вишеструке осовине, обрачунава се као количник разлике стварног осовинског оптерећења двоструке, троструке и вишеструке осовине и дозвољеног осовинског оптерећења и броја осовина. </w:t>
      </w:r>
    </w:p>
    <w:p w:rsidR="006B00D0" w:rsidRDefault="001B54C6" w:rsidP="00CC7C49">
      <w:pPr>
        <w:jc w:val="both"/>
        <w:rPr>
          <w:rFonts w:ascii="Times New Roman" w:hAnsi="Times New Roman" w:cs="Times New Roman"/>
          <w:sz w:val="24"/>
          <w:szCs w:val="24"/>
        </w:rPr>
      </w:pPr>
      <w:r w:rsidRPr="00F464EF">
        <w:rPr>
          <w:rFonts w:ascii="Times New Roman" w:hAnsi="Times New Roman" w:cs="Times New Roman"/>
          <w:sz w:val="24"/>
          <w:szCs w:val="24"/>
          <w:highlight w:val="white"/>
        </w:rPr>
        <w:lastRenderedPageBreak/>
        <w:tab/>
        <w:t>Највећа дозвољена дужина, ширина, висина возила, односно највеће осовинско оптерећење је највећа дозвољена дужина, ширина, висина возила, односно највеће осовинско оптерећење у складу са прописима којима се уређује безбедност саобраћаја на путевима</w:t>
      </w:r>
      <w:r w:rsidRPr="00F464EF">
        <w:rPr>
          <w:rFonts w:ascii="Times New Roman" w:hAnsi="Times New Roman" w:cs="Times New Roman"/>
          <w:sz w:val="24"/>
          <w:szCs w:val="24"/>
        </w:rPr>
        <w:t>.</w:t>
      </w:r>
    </w:p>
    <w:p w:rsidR="00F464EF" w:rsidRPr="00CC7C49" w:rsidRDefault="00F464EF" w:rsidP="00040801">
      <w:pPr>
        <w:spacing w:after="0"/>
        <w:jc w:val="both"/>
        <w:rPr>
          <w:rFonts w:ascii="Times New Roman" w:hAnsi="Times New Roman" w:cs="Times New Roman"/>
          <w:sz w:val="24"/>
          <w:szCs w:val="24"/>
        </w:rPr>
      </w:pPr>
    </w:p>
    <w:p w:rsidR="00F464EF" w:rsidRPr="00F04790" w:rsidRDefault="00F464EF" w:rsidP="00F464EF">
      <w:pPr>
        <w:jc w:val="both"/>
        <w:rPr>
          <w:rFonts w:ascii="Times New Roman" w:hAnsi="Times New Roman" w:cs="Times New Roman"/>
          <w:b/>
          <w:sz w:val="24"/>
          <w:szCs w:val="24"/>
        </w:rPr>
      </w:pPr>
      <w:r w:rsidRPr="00F04790">
        <w:rPr>
          <w:rFonts w:ascii="Times New Roman" w:hAnsi="Times New Roman" w:cs="Times New Roman"/>
          <w:b/>
          <w:sz w:val="24"/>
          <w:szCs w:val="24"/>
        </w:rPr>
        <w:t>7. Висина накнаде за возила или прикључна возила за која се издаје временска дозвола</w:t>
      </w:r>
    </w:p>
    <w:p w:rsidR="00F464EF" w:rsidRPr="00F464EF" w:rsidRDefault="00F464EF" w:rsidP="00742839">
      <w:pPr>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За возила или прикључна возила за која се издаје временска дозвола утврђује се годишња накнада, чија је висина:    </w:t>
      </w:r>
    </w:p>
    <w:tbl>
      <w:tblPr>
        <w:tblW w:w="9072" w:type="dxa"/>
        <w:tblInd w:w="10" w:type="dxa"/>
        <w:tblLayout w:type="fixed"/>
        <w:tblCellMar>
          <w:top w:w="28" w:type="dxa"/>
          <w:left w:w="0" w:type="dxa"/>
          <w:bottom w:w="28" w:type="dxa"/>
          <w:right w:w="28" w:type="dxa"/>
        </w:tblCellMar>
        <w:tblLook w:val="0000"/>
      </w:tblPr>
      <w:tblGrid>
        <w:gridCol w:w="5130"/>
        <w:gridCol w:w="3942"/>
      </w:tblGrid>
      <w:tr w:rsidR="00F464EF" w:rsidRPr="00F464EF" w:rsidTr="00A303FF">
        <w:tc>
          <w:tcPr>
            <w:tcW w:w="5130" w:type="dxa"/>
            <w:tcBorders>
              <w:top w:val="single" w:sz="8" w:space="0" w:color="000000"/>
              <w:left w:val="single" w:sz="8" w:space="0" w:color="000000"/>
              <w:bottom w:val="single" w:sz="8" w:space="0" w:color="000000"/>
              <w:right w:val="single" w:sz="8" w:space="0" w:color="000000"/>
            </w:tcBorders>
            <w:shd w:val="clear" w:color="auto" w:fill="auto"/>
          </w:tcPr>
          <w:p w:rsidR="00F464EF" w:rsidRPr="00F464EF" w:rsidRDefault="00F464EF" w:rsidP="00A303FF">
            <w:pPr>
              <w:jc w:val="center"/>
              <w:rPr>
                <w:rFonts w:ascii="Times New Roman" w:hAnsi="Times New Roman" w:cs="Times New Roman"/>
                <w:sz w:val="24"/>
                <w:szCs w:val="24"/>
              </w:rPr>
            </w:pPr>
            <w:r w:rsidRPr="00F464EF">
              <w:rPr>
                <w:rFonts w:ascii="Times New Roman" w:hAnsi="Times New Roman" w:cs="Times New Roman"/>
                <w:sz w:val="24"/>
                <w:szCs w:val="24"/>
              </w:rPr>
              <w:t>Врста накнаде</w:t>
            </w:r>
          </w:p>
        </w:tc>
        <w:tc>
          <w:tcPr>
            <w:tcW w:w="3942" w:type="dxa"/>
            <w:tcBorders>
              <w:top w:val="single" w:sz="8" w:space="0" w:color="000000"/>
              <w:bottom w:val="single" w:sz="8" w:space="0" w:color="000000"/>
              <w:right w:val="single" w:sz="8" w:space="0" w:color="000000"/>
            </w:tcBorders>
            <w:shd w:val="clear" w:color="auto" w:fill="auto"/>
          </w:tcPr>
          <w:p w:rsidR="00F464EF" w:rsidRPr="00F464EF" w:rsidRDefault="00F464EF" w:rsidP="00A303FF">
            <w:pPr>
              <w:jc w:val="center"/>
              <w:rPr>
                <w:rFonts w:ascii="Times New Roman" w:hAnsi="Times New Roman" w:cs="Times New Roman"/>
                <w:sz w:val="24"/>
                <w:szCs w:val="24"/>
              </w:rPr>
            </w:pPr>
            <w:r w:rsidRPr="00F464EF">
              <w:rPr>
                <w:rFonts w:ascii="Times New Roman" w:hAnsi="Times New Roman" w:cs="Times New Roman"/>
                <w:sz w:val="24"/>
                <w:szCs w:val="24"/>
              </w:rPr>
              <w:t>годишњи износ у динарима</w:t>
            </w:r>
          </w:p>
        </w:tc>
      </w:tr>
      <w:tr w:rsidR="00F464EF" w:rsidRPr="00F464EF" w:rsidTr="00A303FF">
        <w:tblPrEx>
          <w:tblCellMar>
            <w:top w:w="0" w:type="dxa"/>
          </w:tblCellMar>
        </w:tblPrEx>
        <w:tc>
          <w:tcPr>
            <w:tcW w:w="5130" w:type="dxa"/>
            <w:tcBorders>
              <w:left w:val="single" w:sz="8" w:space="0" w:color="000000"/>
              <w:bottom w:val="single" w:sz="8" w:space="0" w:color="000000"/>
              <w:right w:val="single" w:sz="8" w:space="0" w:color="000000"/>
            </w:tcBorders>
            <w:shd w:val="clear" w:color="auto" w:fill="auto"/>
          </w:tcPr>
          <w:p w:rsidR="00F464EF" w:rsidRPr="00F464EF" w:rsidRDefault="00F464EF" w:rsidP="00A303FF">
            <w:pPr>
              <w:jc w:val="center"/>
              <w:rPr>
                <w:rFonts w:ascii="Times New Roman" w:hAnsi="Times New Roman" w:cs="Times New Roman"/>
                <w:sz w:val="24"/>
                <w:szCs w:val="24"/>
              </w:rPr>
            </w:pPr>
            <w:r w:rsidRPr="00F464EF">
              <w:rPr>
                <w:rFonts w:ascii="Times New Roman" w:hAnsi="Times New Roman" w:cs="Times New Roman"/>
                <w:sz w:val="24"/>
                <w:szCs w:val="24"/>
              </w:rPr>
              <w:t>Накнада за возила или прикључна возила за која се издаје временска дозвола</w:t>
            </w:r>
          </w:p>
        </w:tc>
        <w:tc>
          <w:tcPr>
            <w:tcW w:w="3942" w:type="dxa"/>
            <w:tcBorders>
              <w:bottom w:val="single" w:sz="8" w:space="0" w:color="000000"/>
              <w:right w:val="single" w:sz="8" w:space="0" w:color="000000"/>
            </w:tcBorders>
            <w:shd w:val="clear" w:color="auto" w:fill="auto"/>
          </w:tcPr>
          <w:p w:rsidR="00F464EF" w:rsidRPr="00F464EF" w:rsidRDefault="00F464EF" w:rsidP="00A303FF">
            <w:pPr>
              <w:jc w:val="center"/>
              <w:rPr>
                <w:rFonts w:ascii="Times New Roman" w:hAnsi="Times New Roman" w:cs="Times New Roman"/>
                <w:sz w:val="24"/>
                <w:szCs w:val="24"/>
              </w:rPr>
            </w:pPr>
            <w:r w:rsidRPr="00F464EF">
              <w:rPr>
                <w:rFonts w:ascii="Times New Roman" w:hAnsi="Times New Roman" w:cs="Times New Roman"/>
                <w:sz w:val="24"/>
                <w:szCs w:val="24"/>
              </w:rPr>
              <w:t>55.00</w:t>
            </w:r>
            <w:r w:rsidR="00F16915">
              <w:rPr>
                <w:rFonts w:ascii="Times New Roman" w:hAnsi="Times New Roman" w:cs="Times New Roman"/>
                <w:sz w:val="24"/>
                <w:szCs w:val="24"/>
              </w:rPr>
              <w:t>0</w:t>
            </w:r>
          </w:p>
        </w:tc>
      </w:tr>
    </w:tbl>
    <w:p w:rsidR="00F464EF" w:rsidRPr="00F464EF" w:rsidRDefault="00F464EF" w:rsidP="00F464EF">
      <w:pPr>
        <w:jc w:val="both"/>
        <w:rPr>
          <w:rFonts w:ascii="Times New Roman" w:hAnsi="Times New Roman" w:cs="Times New Roman"/>
          <w:sz w:val="24"/>
          <w:szCs w:val="24"/>
        </w:rPr>
      </w:pPr>
    </w:p>
    <w:p w:rsidR="00F464EF" w:rsidRPr="00742839" w:rsidRDefault="002E76FC" w:rsidP="00742839">
      <w:pPr>
        <w:jc w:val="center"/>
        <w:rPr>
          <w:rFonts w:ascii="Times New Roman" w:hAnsi="Times New Roman" w:cs="Times New Roman"/>
          <w:b/>
          <w:sz w:val="24"/>
          <w:szCs w:val="24"/>
        </w:rPr>
      </w:pPr>
      <w:r>
        <w:rPr>
          <w:rFonts w:ascii="Times New Roman" w:hAnsi="Times New Roman" w:cs="Times New Roman"/>
          <w:b/>
          <w:sz w:val="24"/>
          <w:szCs w:val="24"/>
        </w:rPr>
        <w:t>Члан 22</w:t>
      </w:r>
      <w:r w:rsidR="00742839">
        <w:rPr>
          <w:rFonts w:ascii="Times New Roman" w:hAnsi="Times New Roman" w:cs="Times New Roman"/>
          <w:b/>
          <w:sz w:val="24"/>
          <w:szCs w:val="24"/>
        </w:rPr>
        <w:t>.</w:t>
      </w:r>
    </w:p>
    <w:p w:rsidR="00F464EF" w:rsidRPr="00F464EF" w:rsidRDefault="00F464EF" w:rsidP="00040801">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Накнаду за ванредни превоз утврђује управљач јавног пута </w:t>
      </w:r>
      <w:r w:rsidR="00A303FF">
        <w:rPr>
          <w:rFonts w:ascii="Times New Roman" w:hAnsi="Times New Roman" w:cs="Times New Roman"/>
          <w:sz w:val="24"/>
          <w:szCs w:val="24"/>
        </w:rPr>
        <w:t xml:space="preserve">Општине Владичин Хан, </w:t>
      </w:r>
      <w:r w:rsidRPr="00F464EF">
        <w:rPr>
          <w:rFonts w:ascii="Times New Roman" w:hAnsi="Times New Roman" w:cs="Times New Roman"/>
          <w:sz w:val="24"/>
          <w:szCs w:val="24"/>
        </w:rPr>
        <w:t>за вoзилo сa или бeз тeрeтa решењем у року од осам дана од дана подношења захтева.</w:t>
      </w:r>
    </w:p>
    <w:p w:rsidR="00F464EF" w:rsidRPr="00F464EF" w:rsidRDefault="00F464EF" w:rsidP="00040801">
      <w:pPr>
        <w:spacing w:after="0"/>
        <w:ind w:firstLine="708"/>
        <w:jc w:val="both"/>
        <w:rPr>
          <w:rFonts w:ascii="Times New Roman" w:hAnsi="Times New Roman" w:cs="Times New Roman"/>
          <w:sz w:val="24"/>
          <w:szCs w:val="24"/>
        </w:rPr>
      </w:pPr>
      <w:bookmarkStart w:id="0" w:name="_Hlk526603695"/>
      <w:bookmarkEnd w:id="0"/>
      <w:r w:rsidRPr="00F464EF">
        <w:rPr>
          <w:rFonts w:ascii="Times New Roman" w:hAnsi="Times New Roman" w:cs="Times New Roman"/>
          <w:sz w:val="24"/>
          <w:szCs w:val="24"/>
        </w:rPr>
        <w:t>Кaдa вoзилo, сa или бeз тeрeтa прeкoрaчуje дoзвoљeну дужину, ширину и висину н</w:t>
      </w:r>
      <w:r w:rsidR="00A303FF">
        <w:rPr>
          <w:rFonts w:ascii="Times New Roman" w:hAnsi="Times New Roman" w:cs="Times New Roman"/>
          <w:sz w:val="24"/>
          <w:szCs w:val="24"/>
        </w:rPr>
        <w:t>a вишe мeстa накнада из члана 21</w:t>
      </w:r>
      <w:r w:rsidRPr="00F464EF">
        <w:rPr>
          <w:rFonts w:ascii="Times New Roman" w:hAnsi="Times New Roman" w:cs="Times New Roman"/>
          <w:sz w:val="24"/>
          <w:szCs w:val="24"/>
        </w:rPr>
        <w:t>. став 1.  овe одлуке утврђује се зa свaку врсту прeкoрaчeњa пoсeбнo, и то за сaмo нajвeћу димeнзиjу из свaкoг прeкoрaчeњa применом висин</w:t>
      </w:r>
      <w:r w:rsidR="00A303FF">
        <w:rPr>
          <w:rFonts w:ascii="Times New Roman" w:hAnsi="Times New Roman" w:cs="Times New Roman"/>
          <w:sz w:val="24"/>
          <w:szCs w:val="24"/>
        </w:rPr>
        <w:t>е накнаде прописане  у члану  21</w:t>
      </w:r>
      <w:r w:rsidRPr="00F464EF">
        <w:rPr>
          <w:rFonts w:ascii="Times New Roman" w:hAnsi="Times New Roman" w:cs="Times New Roman"/>
          <w:sz w:val="24"/>
          <w:szCs w:val="24"/>
        </w:rPr>
        <w:t>. став 1. тачка 1. ове одлуке.</w:t>
      </w:r>
    </w:p>
    <w:p w:rsidR="00F464EF" w:rsidRPr="00F464EF" w:rsidRDefault="00F464EF" w:rsidP="00040801">
      <w:pPr>
        <w:spacing w:after="0"/>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Уколико вoзилo, сa или бeз тeрeтa, прeкoрaчуje вишe димeнзиja, укупнa нaкнaдa прeдстaвљa збир нaкнaдa зa прeкoрaчeњa пo пojeдиним димeнзиjaмa. </w:t>
      </w:r>
    </w:p>
    <w:p w:rsidR="00F464EF" w:rsidRPr="00F464EF" w:rsidRDefault="00F464EF" w:rsidP="00040801">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Укупaн изнoс нaкнaдe зa прeкoрaчeњe нajвeћих дoзвoљeних димeнзиja вoзилa oбрaчунaвa сe као производ збира jeдиничних нaкнaдa зa дужину, ширину, висину (din/km) и дужине рeлaциje d изражене у километрима (km). </w:t>
      </w:r>
    </w:p>
    <w:p w:rsidR="00F464EF" w:rsidRPr="00F464EF" w:rsidRDefault="00A303FF" w:rsidP="00A303FF">
      <w:pPr>
        <w:spacing w:after="0"/>
        <w:ind w:firstLine="708"/>
        <w:jc w:val="both"/>
        <w:rPr>
          <w:rFonts w:ascii="Times New Roman" w:hAnsi="Times New Roman" w:cs="Times New Roman"/>
          <w:sz w:val="24"/>
          <w:szCs w:val="24"/>
        </w:rPr>
      </w:pPr>
      <w:r>
        <w:rPr>
          <w:rFonts w:ascii="Times New Roman" w:hAnsi="Times New Roman" w:cs="Times New Roman"/>
          <w:sz w:val="24"/>
          <w:szCs w:val="24"/>
        </w:rPr>
        <w:t>Накнада из члана 21</w:t>
      </w:r>
      <w:r w:rsidR="00F464EF" w:rsidRPr="00F464EF">
        <w:rPr>
          <w:rFonts w:ascii="Times New Roman" w:hAnsi="Times New Roman" w:cs="Times New Roman"/>
          <w:sz w:val="24"/>
          <w:szCs w:val="24"/>
        </w:rPr>
        <w:t>. став 1.  овe одлуке   за прекорачење укупне масе возила или скупа возила изнад 40t, односно када је законом прописана мања дозвољена укупна маса возила или скупа возила и 44t за троосовинско моторно возило са двоосовинском или троосовинском полуприколицом када се превози 40-стопни ISO контејнер као комбинована превозна операција, обрачунава се као производ виси</w:t>
      </w:r>
      <w:r>
        <w:rPr>
          <w:rFonts w:ascii="Times New Roman" w:hAnsi="Times New Roman" w:cs="Times New Roman"/>
          <w:sz w:val="24"/>
          <w:szCs w:val="24"/>
        </w:rPr>
        <w:t>не накнада прописаних у члану 21</w:t>
      </w:r>
      <w:r w:rsidR="00F464EF" w:rsidRPr="00F464EF">
        <w:rPr>
          <w:rFonts w:ascii="Times New Roman" w:hAnsi="Times New Roman" w:cs="Times New Roman"/>
          <w:sz w:val="24"/>
          <w:szCs w:val="24"/>
        </w:rPr>
        <w:t>. став 1. тачка 2. овe одлуке   и дужине пређене релације.   За прекорачења већа од 160,00 t обрачунава се 9675,70 дин/km + 100 дин/km за сваку следећу тону.</w:t>
      </w:r>
    </w:p>
    <w:p w:rsidR="00F464EF" w:rsidRPr="00F464EF" w:rsidRDefault="00A303FF" w:rsidP="00040801">
      <w:pPr>
        <w:spacing w:after="0"/>
        <w:ind w:firstLine="708"/>
        <w:jc w:val="both"/>
        <w:rPr>
          <w:rFonts w:ascii="Times New Roman" w:hAnsi="Times New Roman" w:cs="Times New Roman"/>
          <w:sz w:val="24"/>
          <w:szCs w:val="24"/>
        </w:rPr>
      </w:pPr>
      <w:r>
        <w:rPr>
          <w:rFonts w:ascii="Times New Roman" w:hAnsi="Times New Roman" w:cs="Times New Roman"/>
          <w:sz w:val="24"/>
          <w:szCs w:val="24"/>
        </w:rPr>
        <w:t>Накнада из члана 21</w:t>
      </w:r>
      <w:r w:rsidR="00F464EF" w:rsidRPr="00F464EF">
        <w:rPr>
          <w:rFonts w:ascii="Times New Roman" w:hAnsi="Times New Roman" w:cs="Times New Roman"/>
          <w:sz w:val="24"/>
          <w:szCs w:val="24"/>
        </w:rPr>
        <w:t>. став 1.  овe одлуке  овог закона обрачунава се за вoзилo сa или бeз прикључнoг вoзилa нa jeднoj или вишe jeднoструких oсoвинa, или нa двoструкoj, трoструкoj или вишeструкoj oсoвини које прeкoрaчуje дoзвoљeнo oсoвинскo oптeрeћeњe, множењем вис</w:t>
      </w:r>
      <w:r>
        <w:rPr>
          <w:rFonts w:ascii="Times New Roman" w:hAnsi="Times New Roman" w:cs="Times New Roman"/>
          <w:sz w:val="24"/>
          <w:szCs w:val="24"/>
        </w:rPr>
        <w:t>ине накнаде прописане у члана 21</w:t>
      </w:r>
      <w:r w:rsidR="00F464EF" w:rsidRPr="00F464EF">
        <w:rPr>
          <w:rFonts w:ascii="Times New Roman" w:hAnsi="Times New Roman" w:cs="Times New Roman"/>
          <w:sz w:val="24"/>
          <w:szCs w:val="24"/>
        </w:rPr>
        <w:t xml:space="preserve">. став 1. тачка </w:t>
      </w:r>
      <w:r w:rsidR="00F464EF" w:rsidRPr="00F464EF">
        <w:rPr>
          <w:rFonts w:ascii="Times New Roman" w:hAnsi="Times New Roman" w:cs="Times New Roman"/>
          <w:sz w:val="24"/>
          <w:szCs w:val="24"/>
        </w:rPr>
        <w:lastRenderedPageBreak/>
        <w:t xml:space="preserve">3. овe одлуке   за утврђено прекорачење са дужином пређеног пута изражене у километрима (km). </w:t>
      </w:r>
    </w:p>
    <w:p w:rsidR="00F464EF" w:rsidRPr="00F464EF" w:rsidRDefault="00F464EF" w:rsidP="00040801">
      <w:pPr>
        <w:spacing w:after="0"/>
        <w:ind w:firstLine="708"/>
        <w:jc w:val="both"/>
        <w:rPr>
          <w:rFonts w:ascii="Times New Roman" w:hAnsi="Times New Roman" w:cs="Times New Roman"/>
          <w:sz w:val="24"/>
          <w:szCs w:val="24"/>
        </w:rPr>
      </w:pPr>
      <w:r w:rsidRPr="00F464EF">
        <w:rPr>
          <w:rFonts w:ascii="Times New Roman" w:hAnsi="Times New Roman" w:cs="Times New Roman"/>
          <w:sz w:val="24"/>
          <w:szCs w:val="24"/>
        </w:rPr>
        <w:t>За превозе који се врше по једној дозволи за више идентичних превоза, накнада се обрачунава тако што се накнада за појединачни превоз множи са бројем одобрених превоза.</w:t>
      </w:r>
    </w:p>
    <w:p w:rsidR="00F464EF" w:rsidRPr="00F464EF" w:rsidRDefault="00F464EF" w:rsidP="00040801">
      <w:pPr>
        <w:spacing w:after="0"/>
        <w:ind w:firstLine="708"/>
        <w:jc w:val="both"/>
        <w:rPr>
          <w:rFonts w:ascii="Times New Roman" w:hAnsi="Times New Roman" w:cs="Times New Roman"/>
          <w:sz w:val="24"/>
          <w:szCs w:val="24"/>
        </w:rPr>
      </w:pPr>
      <w:r w:rsidRPr="00F464EF">
        <w:rPr>
          <w:rFonts w:ascii="Times New Roman" w:hAnsi="Times New Roman" w:cs="Times New Roman"/>
          <w:sz w:val="24"/>
          <w:szCs w:val="24"/>
        </w:rPr>
        <w:t>Утврђена обавеза из става 1. овог члана плаћа се пре отпочињања ванредног превоза, а најкасније у року од 15 дана од дана утврђивања висине накнаде.</w:t>
      </w:r>
    </w:p>
    <w:p w:rsidR="00F464EF" w:rsidRPr="00F464EF" w:rsidRDefault="00F464EF" w:rsidP="00040801">
      <w:pPr>
        <w:spacing w:after="0"/>
        <w:jc w:val="both"/>
        <w:rPr>
          <w:rFonts w:ascii="Times New Roman" w:hAnsi="Times New Roman" w:cs="Times New Roman"/>
          <w:sz w:val="24"/>
          <w:szCs w:val="24"/>
        </w:rPr>
      </w:pPr>
    </w:p>
    <w:p w:rsidR="00F464EF" w:rsidRPr="00536C16" w:rsidRDefault="00F464EF" w:rsidP="00040801">
      <w:pPr>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НАПОМЕНА: </w:t>
      </w:r>
      <w:r w:rsidR="00536C16">
        <w:rPr>
          <w:rFonts w:ascii="Times New Roman" w:hAnsi="Times New Roman" w:cs="Times New Roman"/>
          <w:sz w:val="24"/>
          <w:szCs w:val="24"/>
          <w:highlight w:val="white"/>
        </w:rPr>
        <w:t>Наплату накнаде врши</w:t>
      </w:r>
      <w:r w:rsidRPr="00F464EF">
        <w:rPr>
          <w:rFonts w:ascii="Times New Roman" w:hAnsi="Times New Roman" w:cs="Times New Roman"/>
          <w:sz w:val="24"/>
          <w:szCs w:val="24"/>
          <w:highlight w:val="white"/>
        </w:rPr>
        <w:t xml:space="preserve"> </w:t>
      </w:r>
      <w:r w:rsidR="00536C16" w:rsidRPr="00F464EF">
        <w:rPr>
          <w:rFonts w:ascii="Times New Roman" w:hAnsi="Times New Roman" w:cs="Times New Roman"/>
          <w:sz w:val="24"/>
          <w:szCs w:val="24"/>
        </w:rPr>
        <w:t xml:space="preserve">управљач јавног пута </w:t>
      </w:r>
      <w:r w:rsidR="00536C16">
        <w:rPr>
          <w:rFonts w:ascii="Times New Roman" w:hAnsi="Times New Roman" w:cs="Times New Roman"/>
          <w:sz w:val="24"/>
          <w:szCs w:val="24"/>
        </w:rPr>
        <w:t>на територији Општине Владичин Хан</w:t>
      </w:r>
      <w:r w:rsidR="00536C16">
        <w:rPr>
          <w:rFonts w:ascii="Times New Roman" w:hAnsi="Times New Roman" w:cs="Times New Roman"/>
          <w:sz w:val="24"/>
          <w:szCs w:val="24"/>
          <w:highlight w:val="white"/>
        </w:rPr>
        <w:t xml:space="preserve"> </w:t>
      </w:r>
      <w:r w:rsidR="00040801">
        <w:rPr>
          <w:rFonts w:ascii="Times New Roman" w:hAnsi="Times New Roman" w:cs="Times New Roman"/>
          <w:sz w:val="24"/>
          <w:szCs w:val="24"/>
          <w:highlight w:val="white"/>
        </w:rPr>
        <w:t>у корист рачуна  број:</w:t>
      </w:r>
      <w:r w:rsidRPr="00F464EF">
        <w:rPr>
          <w:rFonts w:ascii="Times New Roman" w:hAnsi="Times New Roman" w:cs="Times New Roman"/>
          <w:sz w:val="24"/>
          <w:szCs w:val="24"/>
          <w:highlight w:val="white"/>
        </w:rPr>
        <w:t xml:space="preserve"> </w:t>
      </w:r>
      <w:r w:rsidR="00536C16">
        <w:rPr>
          <w:rFonts w:ascii="Times New Roman" w:hAnsi="Times New Roman" w:cs="Times New Roman"/>
          <w:sz w:val="24"/>
          <w:szCs w:val="24"/>
          <w:highlight w:val="white"/>
        </w:rPr>
        <w:t>840-714598843-17</w:t>
      </w:r>
      <w:r w:rsidR="00040801">
        <w:rPr>
          <w:rFonts w:ascii="Times New Roman" w:hAnsi="Times New Roman" w:cs="Times New Roman"/>
          <w:sz w:val="24"/>
          <w:szCs w:val="24"/>
          <w:highlight w:val="white"/>
        </w:rPr>
        <w:t xml:space="preserve"> </w:t>
      </w:r>
      <w:r w:rsidRPr="00F464EF">
        <w:rPr>
          <w:rFonts w:ascii="Times New Roman" w:hAnsi="Times New Roman" w:cs="Times New Roman"/>
          <w:sz w:val="24"/>
          <w:szCs w:val="24"/>
          <w:highlight w:val="white"/>
        </w:rPr>
        <w:t xml:space="preserve">а  на основу </w:t>
      </w:r>
      <w:r w:rsidR="00536C16">
        <w:rPr>
          <w:rFonts w:ascii="Times New Roman" w:hAnsi="Times New Roman" w:cs="Times New Roman"/>
          <w:sz w:val="24"/>
          <w:szCs w:val="24"/>
        </w:rPr>
        <w:t>решења.</w:t>
      </w:r>
    </w:p>
    <w:p w:rsidR="00F464EF" w:rsidRPr="00F464EF" w:rsidRDefault="00F464EF" w:rsidP="00F464EF">
      <w:pPr>
        <w:jc w:val="both"/>
        <w:rPr>
          <w:rFonts w:ascii="Times New Roman" w:hAnsi="Times New Roman" w:cs="Times New Roman"/>
          <w:sz w:val="24"/>
          <w:szCs w:val="24"/>
          <w:highlight w:val="white"/>
        </w:rPr>
      </w:pPr>
    </w:p>
    <w:p w:rsidR="00F464EF" w:rsidRPr="00040801" w:rsidRDefault="00F464EF" w:rsidP="00F464EF">
      <w:pPr>
        <w:jc w:val="both"/>
        <w:rPr>
          <w:rFonts w:ascii="Times New Roman" w:hAnsi="Times New Roman" w:cs="Times New Roman"/>
          <w:b/>
          <w:sz w:val="24"/>
          <w:szCs w:val="24"/>
        </w:rPr>
      </w:pPr>
      <w:r w:rsidRPr="00040801">
        <w:rPr>
          <w:rFonts w:ascii="Times New Roman" w:hAnsi="Times New Roman" w:cs="Times New Roman"/>
          <w:b/>
          <w:sz w:val="24"/>
          <w:szCs w:val="24"/>
        </w:rPr>
        <w:t>2. НАКНАДА ЗА ПОСТАВЉАЊЕ РЕКЛАМНИХ ТАБЛИ, РЕКЛАМНИХ ПАНОА, УРЕЂАЈА ЗА ОБАВЕШТАВАЊЕ ИЛИ ОГЛАШАВАЊЕ ПОРЕД ЈАВНОГ ПУТА, ОДНОСНО НА ДРУГОМ ЗЕМЉИШТУ КОЈЕ КОРИСТИ УПРАВЉАЧ ЈАВНОГ ПУТА</w:t>
      </w:r>
    </w:p>
    <w:p w:rsidR="00F464EF" w:rsidRPr="00040801" w:rsidRDefault="002E76FC" w:rsidP="00040801">
      <w:pPr>
        <w:jc w:val="center"/>
        <w:rPr>
          <w:rFonts w:ascii="Times New Roman" w:hAnsi="Times New Roman" w:cs="Times New Roman"/>
          <w:b/>
          <w:sz w:val="24"/>
          <w:szCs w:val="24"/>
        </w:rPr>
      </w:pPr>
      <w:r>
        <w:rPr>
          <w:rFonts w:ascii="Times New Roman" w:hAnsi="Times New Roman" w:cs="Times New Roman"/>
          <w:b/>
          <w:sz w:val="24"/>
          <w:szCs w:val="24"/>
        </w:rPr>
        <w:t>Члан 23</w:t>
      </w:r>
      <w:r w:rsidR="00040801">
        <w:rPr>
          <w:rFonts w:ascii="Times New Roman" w:hAnsi="Times New Roman" w:cs="Times New Roman"/>
          <w:b/>
          <w:sz w:val="24"/>
          <w:szCs w:val="24"/>
        </w:rPr>
        <w:t>.</w:t>
      </w:r>
    </w:p>
    <w:p w:rsidR="00F464EF" w:rsidRPr="00F464EF" w:rsidRDefault="00F464EF" w:rsidP="00040801">
      <w:pPr>
        <w:ind w:firstLine="708"/>
        <w:jc w:val="both"/>
        <w:rPr>
          <w:rFonts w:ascii="Times New Roman" w:hAnsi="Times New Roman" w:cs="Times New Roman"/>
          <w:sz w:val="24"/>
          <w:szCs w:val="24"/>
        </w:rPr>
      </w:pPr>
      <w:r w:rsidRPr="00F464EF">
        <w:rPr>
          <w:rFonts w:ascii="Times New Roman" w:hAnsi="Times New Roman" w:cs="Times New Roman"/>
          <w:sz w:val="24"/>
          <w:szCs w:val="24"/>
        </w:rPr>
        <w:t>Обвезник накнаде за постављање средстава за оглашавање поред</w:t>
      </w:r>
      <w:r w:rsidR="005645DF">
        <w:rPr>
          <w:rFonts w:ascii="Times New Roman" w:hAnsi="Times New Roman" w:cs="Times New Roman"/>
          <w:sz w:val="24"/>
          <w:szCs w:val="24"/>
        </w:rPr>
        <w:t>,</w:t>
      </w:r>
      <w:r w:rsidRPr="00F464EF">
        <w:rPr>
          <w:rFonts w:ascii="Times New Roman" w:hAnsi="Times New Roman" w:cs="Times New Roman"/>
          <w:sz w:val="24"/>
          <w:szCs w:val="24"/>
        </w:rPr>
        <w:t xml:space="preserve"> односно на </w:t>
      </w:r>
      <w:bookmarkStart w:id="1" w:name="_Hlk526604524"/>
      <w:bookmarkEnd w:id="1"/>
      <w:r w:rsidRPr="00F464EF">
        <w:rPr>
          <w:rFonts w:ascii="Times New Roman" w:hAnsi="Times New Roman" w:cs="Times New Roman"/>
          <w:sz w:val="24"/>
          <w:szCs w:val="24"/>
        </w:rPr>
        <w:t>улицама и општинским путевима, односно на другом земљишту које користи управљач улице или општинског пута (у даљем тексту: накнада за постављање рекламних табли поред општинског пута) је лице које је поставило средство за оглашавање на основу плана постављања средстава за оглашавање на улицама и општинским путевима, након спроведеног поступка јавног конкурса односно кроз реализацију пројекта јавно – приватног партнерства са елементом концесије.</w:t>
      </w:r>
    </w:p>
    <w:p w:rsidR="00F464EF" w:rsidRPr="005645DF" w:rsidRDefault="00F464EF" w:rsidP="00341ABC">
      <w:pPr>
        <w:ind w:firstLine="708"/>
        <w:jc w:val="both"/>
        <w:rPr>
          <w:rFonts w:ascii="Times New Roman" w:hAnsi="Times New Roman" w:cs="Times New Roman"/>
          <w:sz w:val="24"/>
          <w:szCs w:val="24"/>
        </w:rPr>
      </w:pPr>
      <w:r w:rsidRPr="00F464EF">
        <w:rPr>
          <w:rFonts w:ascii="Times New Roman" w:hAnsi="Times New Roman" w:cs="Times New Roman"/>
          <w:sz w:val="24"/>
          <w:szCs w:val="24"/>
        </w:rPr>
        <w:t>Ближе услове и критеријуме за спровођење јавног конкурса односно за реализацију пројекта јавно – приватног партнерства са елементом концесије, из става 1. овог члана, укључујући и начин одређивања накнаде за постављање рекламних табли поред општинског пута, уређује се актом надлежног органа јединице локалне самоуправе</w:t>
      </w:r>
      <w:r w:rsidR="005645DF">
        <w:rPr>
          <w:rFonts w:ascii="Times New Roman" w:hAnsi="Times New Roman" w:cs="Times New Roman"/>
          <w:sz w:val="24"/>
          <w:szCs w:val="24"/>
        </w:rPr>
        <w:t>.</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24</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bookmarkStart w:id="2" w:name="_Hlk526604615"/>
      <w:bookmarkEnd w:id="2"/>
      <w:r w:rsidRPr="00F464EF">
        <w:rPr>
          <w:rFonts w:ascii="Times New Roman" w:hAnsi="Times New Roman" w:cs="Times New Roman"/>
          <w:sz w:val="24"/>
          <w:szCs w:val="24"/>
        </w:rPr>
        <w:t xml:space="preserve">Основица накнаде за постављање рекламних табли поред општинског пута је укупна површина свих страна за оглашавање постављене табле изражена у метрима квадратним (m2). </w:t>
      </w:r>
    </w:p>
    <w:p w:rsidR="00F464EF" w:rsidRPr="00341ABC" w:rsidRDefault="00F464EF" w:rsidP="00341ABC">
      <w:pPr>
        <w:jc w:val="center"/>
        <w:rPr>
          <w:rFonts w:ascii="Times New Roman" w:hAnsi="Times New Roman" w:cs="Times New Roman"/>
          <w:b/>
          <w:sz w:val="24"/>
          <w:szCs w:val="24"/>
        </w:rPr>
      </w:pPr>
      <w:r w:rsidRPr="00341ABC">
        <w:rPr>
          <w:rFonts w:ascii="Times New Roman" w:hAnsi="Times New Roman" w:cs="Times New Roman"/>
          <w:b/>
          <w:sz w:val="24"/>
          <w:szCs w:val="24"/>
        </w:rPr>
        <w:t>Ч</w:t>
      </w:r>
      <w:r w:rsidR="002E76FC">
        <w:rPr>
          <w:rFonts w:ascii="Times New Roman" w:hAnsi="Times New Roman" w:cs="Times New Roman"/>
          <w:b/>
          <w:sz w:val="24"/>
          <w:szCs w:val="24"/>
        </w:rPr>
        <w:t>лан 25</w:t>
      </w:r>
      <w:r w:rsidR="00341ABC">
        <w:rPr>
          <w:rFonts w:ascii="Times New Roman" w:hAnsi="Times New Roman" w:cs="Times New Roman"/>
          <w:b/>
          <w:sz w:val="24"/>
          <w:szCs w:val="24"/>
        </w:rPr>
        <w:t>.</w:t>
      </w:r>
    </w:p>
    <w:p w:rsidR="00F464EF" w:rsidRDefault="00F464EF" w:rsidP="00341ABC">
      <w:pPr>
        <w:ind w:firstLine="708"/>
        <w:jc w:val="both"/>
        <w:rPr>
          <w:rFonts w:ascii="Times New Roman" w:hAnsi="Times New Roman" w:cs="Times New Roman"/>
          <w:sz w:val="24"/>
          <w:szCs w:val="24"/>
          <w:lang w:val="en-US"/>
        </w:rPr>
      </w:pPr>
      <w:r w:rsidRPr="00F464EF">
        <w:rPr>
          <w:rFonts w:ascii="Times New Roman" w:hAnsi="Times New Roman" w:cs="Times New Roman"/>
          <w:sz w:val="24"/>
          <w:szCs w:val="24"/>
        </w:rPr>
        <w:t>Висина минималне накнаде за постављање рекламних табли поред општинског пута, је:</w:t>
      </w:r>
    </w:p>
    <w:p w:rsidR="00B652A3" w:rsidRPr="00B652A3" w:rsidRDefault="00B652A3" w:rsidP="00341ABC">
      <w:pPr>
        <w:ind w:firstLine="708"/>
        <w:jc w:val="both"/>
        <w:rPr>
          <w:rFonts w:ascii="Times New Roman" w:hAnsi="Times New Roman" w:cs="Times New Roman"/>
          <w:sz w:val="24"/>
          <w:szCs w:val="24"/>
          <w:lang w:val="en-US"/>
        </w:rPr>
      </w:pPr>
    </w:p>
    <w:tbl>
      <w:tblPr>
        <w:tblW w:w="9810" w:type="dxa"/>
        <w:tblInd w:w="-440" w:type="dxa"/>
        <w:tblLayout w:type="fixed"/>
        <w:tblCellMar>
          <w:top w:w="28" w:type="dxa"/>
          <w:left w:w="0" w:type="dxa"/>
          <w:bottom w:w="28" w:type="dxa"/>
          <w:right w:w="28" w:type="dxa"/>
        </w:tblCellMar>
        <w:tblLook w:val="0000"/>
      </w:tblPr>
      <w:tblGrid>
        <w:gridCol w:w="5220"/>
        <w:gridCol w:w="4590"/>
      </w:tblGrid>
      <w:tr w:rsidR="00F464EF" w:rsidRPr="00F464EF" w:rsidTr="005645DF">
        <w:tc>
          <w:tcPr>
            <w:tcW w:w="522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lastRenderedPageBreak/>
              <w:t xml:space="preserve">За постављање средстава за оглашавање поред општинских путева, односно улица, односно на другом земљишту које користи управљач улице или општинског пута </w:t>
            </w:r>
          </w:p>
        </w:tc>
        <w:tc>
          <w:tcPr>
            <w:tcW w:w="4590" w:type="dxa"/>
            <w:tcBorders>
              <w:top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Најнижа висина дневне накнаде у динарима</w:t>
            </w:r>
          </w:p>
        </w:tc>
      </w:tr>
      <w:tr w:rsidR="00F464EF" w:rsidRPr="00F464EF" w:rsidTr="005645DF">
        <w:tblPrEx>
          <w:tblCellMar>
            <w:top w:w="0" w:type="dxa"/>
          </w:tblCellMar>
        </w:tblPrEx>
        <w:tc>
          <w:tcPr>
            <w:tcW w:w="5220"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дневно/м2</w:t>
            </w:r>
          </w:p>
        </w:tc>
        <w:tc>
          <w:tcPr>
            <w:tcW w:w="4590"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17,00</w:t>
            </w:r>
          </w:p>
        </w:tc>
      </w:tr>
    </w:tbl>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 xml:space="preserve"> </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26</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Накнаду за постављање рекламних табли на општинском путу, утврђује јединица локалне самоуправе приликом закључивања уговора са обвезником накнаде по окончаном јавном конкурсу, односно уговора о јавно – приватном партнерству. </w:t>
      </w:r>
    </w:p>
    <w:p w:rsidR="00F464EF" w:rsidRPr="004F5E93" w:rsidRDefault="00F464EF" w:rsidP="00341ABC">
      <w:pPr>
        <w:ind w:firstLine="708"/>
        <w:jc w:val="both"/>
        <w:rPr>
          <w:rFonts w:ascii="Times New Roman" w:hAnsi="Times New Roman" w:cs="Times New Roman"/>
          <w:sz w:val="24"/>
          <w:szCs w:val="24"/>
        </w:rPr>
      </w:pPr>
      <w:r w:rsidRPr="004F5E93">
        <w:rPr>
          <w:rFonts w:ascii="Times New Roman" w:hAnsi="Times New Roman" w:cs="Times New Roman"/>
          <w:sz w:val="24"/>
          <w:szCs w:val="24"/>
        </w:rPr>
        <w:t xml:space="preserve">НАПОМЕНА: </w:t>
      </w:r>
      <w:r w:rsidRPr="004F5E93">
        <w:rPr>
          <w:rFonts w:ascii="Times New Roman" w:hAnsi="Times New Roman" w:cs="Times New Roman"/>
          <w:sz w:val="24"/>
          <w:szCs w:val="24"/>
          <w:highlight w:val="white"/>
        </w:rPr>
        <w:t xml:space="preserve">Наплату накнаде врши  </w:t>
      </w:r>
      <w:r w:rsidR="00F04790" w:rsidRPr="004F5E93">
        <w:rPr>
          <w:rFonts w:ascii="Times New Roman" w:hAnsi="Times New Roman" w:cs="Times New Roman"/>
          <w:sz w:val="24"/>
          <w:szCs w:val="24"/>
        </w:rPr>
        <w:t>управљач јавног пута Општине Владичин Хан</w:t>
      </w:r>
      <w:r w:rsidR="00F04790" w:rsidRPr="004F5E93">
        <w:rPr>
          <w:rFonts w:ascii="Times New Roman" w:hAnsi="Times New Roman" w:cs="Times New Roman"/>
          <w:sz w:val="24"/>
          <w:szCs w:val="24"/>
          <w:highlight w:val="white"/>
        </w:rPr>
        <w:t xml:space="preserve"> </w:t>
      </w:r>
      <w:r w:rsidRPr="004F5E93">
        <w:rPr>
          <w:rFonts w:ascii="Times New Roman" w:hAnsi="Times New Roman" w:cs="Times New Roman"/>
          <w:sz w:val="24"/>
          <w:szCs w:val="24"/>
          <w:highlight w:val="white"/>
        </w:rPr>
        <w:t>у корист рачуна  број</w:t>
      </w:r>
      <w:r w:rsidR="00341ABC" w:rsidRPr="004F5E93">
        <w:rPr>
          <w:rFonts w:ascii="Times New Roman" w:hAnsi="Times New Roman" w:cs="Times New Roman"/>
          <w:sz w:val="24"/>
          <w:szCs w:val="24"/>
          <w:highlight w:val="white"/>
        </w:rPr>
        <w:t>:</w:t>
      </w:r>
      <w:r w:rsidR="00F15C1D" w:rsidRPr="004F5E93">
        <w:rPr>
          <w:rFonts w:ascii="Times New Roman" w:hAnsi="Times New Roman" w:cs="Times New Roman"/>
          <w:sz w:val="24"/>
          <w:szCs w:val="24"/>
          <w:highlight w:val="white"/>
        </w:rPr>
        <w:t xml:space="preserve"> 840-714595843-93</w:t>
      </w:r>
      <w:r w:rsidRPr="004F5E93">
        <w:rPr>
          <w:rFonts w:ascii="Times New Roman" w:hAnsi="Times New Roman" w:cs="Times New Roman"/>
          <w:sz w:val="24"/>
          <w:szCs w:val="24"/>
          <w:highlight w:val="white"/>
        </w:rPr>
        <w:t xml:space="preserve">, а  на основу аката </w:t>
      </w:r>
      <w:r w:rsidR="00F04790" w:rsidRPr="004F5E93">
        <w:rPr>
          <w:rFonts w:ascii="Times New Roman" w:hAnsi="Times New Roman" w:cs="Times New Roman"/>
          <w:sz w:val="24"/>
          <w:szCs w:val="24"/>
        </w:rPr>
        <w:t>јединице локалне самоуправе.</w:t>
      </w:r>
    </w:p>
    <w:p w:rsidR="00F464EF" w:rsidRPr="00341ABC" w:rsidRDefault="00F464EF" w:rsidP="00F464EF">
      <w:pPr>
        <w:jc w:val="both"/>
        <w:rPr>
          <w:rFonts w:ascii="Times New Roman" w:hAnsi="Times New Roman" w:cs="Times New Roman"/>
          <w:b/>
          <w:sz w:val="24"/>
          <w:szCs w:val="24"/>
        </w:rPr>
      </w:pPr>
      <w:r w:rsidRPr="00341ABC">
        <w:rPr>
          <w:rFonts w:ascii="Times New Roman" w:hAnsi="Times New Roman" w:cs="Times New Roman"/>
          <w:b/>
          <w:sz w:val="24"/>
          <w:szCs w:val="24"/>
        </w:rPr>
        <w:t>3. НАКНАДА ЗА КОРИШЋЕЊЕ ДЕЛОВА ПУТНОГ ЗЕМЉИШТА ЈАВНОГ ПУТА И ДРУГОГ ЗЕМЉИШТА КОЈЕ КОРИСТИ УПРАВЉАЧ ЈАВНОГ ПУТА</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27</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r w:rsidRPr="00F464EF">
        <w:rPr>
          <w:rFonts w:ascii="Times New Roman" w:hAnsi="Times New Roman" w:cs="Times New Roman"/>
          <w:sz w:val="24"/>
          <w:szCs w:val="24"/>
        </w:rPr>
        <w:t>Обвезник накнаде за коришћење делова путног земљишта јавног пута и другог земљишта које користи управљач јавног пута (у даљем тексту: накнада за коришћење делова путног земљишта), а које је у општој употреби је корисник тог земљишта.</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28</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Основица накнаде за коришћење делова путног земљишта је </w:t>
      </w:r>
      <w:bookmarkStart w:id="3" w:name="_Hlk526607420"/>
      <w:bookmarkEnd w:id="3"/>
      <w:r w:rsidRPr="00F464EF">
        <w:rPr>
          <w:rFonts w:ascii="Times New Roman" w:hAnsi="Times New Roman" w:cs="Times New Roman"/>
          <w:sz w:val="24"/>
          <w:szCs w:val="24"/>
        </w:rPr>
        <w:t>метар квадратни (m²) путног земљишта у зависности од значаја пута, а које обвезник накнаде користи за приступ и изградњу објеката, осим домаћинства.</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29</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bookmarkStart w:id="4" w:name="_Hlk526607489"/>
      <w:bookmarkEnd w:id="4"/>
      <w:r w:rsidRPr="00F464EF">
        <w:rPr>
          <w:rFonts w:ascii="Times New Roman" w:hAnsi="Times New Roman" w:cs="Times New Roman"/>
          <w:sz w:val="24"/>
          <w:szCs w:val="24"/>
        </w:rPr>
        <w:t xml:space="preserve"> Износ накнаде за коришћење путног земљишта општинског пута и улице и другог земљишта које користи управљач општинског пута и улице је:</w:t>
      </w:r>
    </w:p>
    <w:p w:rsidR="00F464EF" w:rsidRPr="00F464EF" w:rsidRDefault="00F464EF" w:rsidP="00F464EF">
      <w:pPr>
        <w:jc w:val="both"/>
        <w:rPr>
          <w:rFonts w:ascii="Times New Roman" w:hAnsi="Times New Roman" w:cs="Times New Roman"/>
          <w:sz w:val="24"/>
          <w:szCs w:val="24"/>
        </w:rPr>
      </w:pPr>
    </w:p>
    <w:tbl>
      <w:tblPr>
        <w:tblW w:w="9356" w:type="dxa"/>
        <w:tblInd w:w="10" w:type="dxa"/>
        <w:tblLayout w:type="fixed"/>
        <w:tblCellMar>
          <w:top w:w="28" w:type="dxa"/>
          <w:left w:w="0" w:type="dxa"/>
          <w:bottom w:w="28" w:type="dxa"/>
          <w:right w:w="28" w:type="dxa"/>
        </w:tblCellMar>
        <w:tblLook w:val="0000"/>
      </w:tblPr>
      <w:tblGrid>
        <w:gridCol w:w="524"/>
        <w:gridCol w:w="1366"/>
        <w:gridCol w:w="1300"/>
        <w:gridCol w:w="2300"/>
        <w:gridCol w:w="3866"/>
      </w:tblGrid>
      <w:tr w:rsidR="00F464EF" w:rsidRPr="00F464EF" w:rsidTr="004F5E93">
        <w:tc>
          <w:tcPr>
            <w:tcW w:w="1890"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Површина коришђеног</w:t>
            </w:r>
            <w:r w:rsidRPr="00F464EF">
              <w:rPr>
                <w:rFonts w:ascii="Times New Roman" w:hAnsi="Times New Roman" w:cs="Times New Roman"/>
                <w:sz w:val="24"/>
                <w:szCs w:val="24"/>
              </w:rPr>
              <w:br/>
              <w:t>путног земљишта</w:t>
            </w:r>
          </w:p>
        </w:tc>
        <w:tc>
          <w:tcPr>
            <w:tcW w:w="7466" w:type="dxa"/>
            <w:gridSpan w:val="3"/>
            <w:tcBorders>
              <w:top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 xml:space="preserve"> Износ накнаде (динара/m² коришћеног путног земљишта)</w:t>
            </w:r>
          </w:p>
        </w:tc>
      </w:tr>
      <w:tr w:rsidR="00F464EF" w:rsidRPr="00F464EF" w:rsidTr="004F5E93">
        <w:tblPrEx>
          <w:tblCellMar>
            <w:top w:w="0" w:type="dxa"/>
          </w:tblCellMar>
        </w:tblPrEx>
        <w:tc>
          <w:tcPr>
            <w:tcW w:w="1890" w:type="dxa"/>
            <w:gridSpan w:val="2"/>
            <w:vMerge/>
            <w:tcBorders>
              <w:top w:val="single" w:sz="8" w:space="0" w:color="000000"/>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p>
        </w:tc>
        <w:tc>
          <w:tcPr>
            <w:tcW w:w="1300"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Општински пут</w:t>
            </w:r>
          </w:p>
        </w:tc>
        <w:tc>
          <w:tcPr>
            <w:tcW w:w="2300"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Улица којом се креће јавни градски превоз</w:t>
            </w:r>
          </w:p>
        </w:tc>
        <w:tc>
          <w:tcPr>
            <w:tcW w:w="38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Улица којом се не креће јавни градски превоз</w:t>
            </w:r>
          </w:p>
        </w:tc>
      </w:tr>
      <w:tr w:rsidR="00F464EF" w:rsidRPr="00F464EF" w:rsidTr="004F5E93">
        <w:tblPrEx>
          <w:tblCellMar>
            <w:top w:w="0" w:type="dxa"/>
          </w:tblCellMar>
        </w:tblPrEx>
        <w:tc>
          <w:tcPr>
            <w:tcW w:w="524"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1</w:t>
            </w:r>
          </w:p>
        </w:tc>
        <w:tc>
          <w:tcPr>
            <w:tcW w:w="13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дo 50 m²</w:t>
            </w:r>
          </w:p>
        </w:tc>
        <w:tc>
          <w:tcPr>
            <w:tcW w:w="1300" w:type="dxa"/>
            <w:tcBorders>
              <w:bottom w:val="single" w:sz="8" w:space="0" w:color="000000"/>
              <w:right w:val="single" w:sz="8" w:space="0" w:color="000000"/>
            </w:tcBorders>
            <w:shd w:val="clear" w:color="auto" w:fill="auto"/>
            <w:vAlign w:val="center"/>
          </w:tcPr>
          <w:p w:rsidR="00F464EF" w:rsidRPr="00F464EF" w:rsidRDefault="00C153C1" w:rsidP="00F464EF">
            <w:pPr>
              <w:jc w:val="both"/>
              <w:rPr>
                <w:rFonts w:ascii="Times New Roman" w:hAnsi="Times New Roman" w:cs="Times New Roman"/>
                <w:sz w:val="24"/>
                <w:szCs w:val="24"/>
              </w:rPr>
            </w:pPr>
            <w:r>
              <w:rPr>
                <w:rFonts w:ascii="Times New Roman" w:hAnsi="Times New Roman" w:cs="Times New Roman"/>
                <w:sz w:val="24"/>
                <w:szCs w:val="24"/>
              </w:rPr>
              <w:t>700</w:t>
            </w:r>
            <w:r w:rsidR="00F464EF" w:rsidRPr="00F464EF">
              <w:rPr>
                <w:rFonts w:ascii="Times New Roman" w:hAnsi="Times New Roman" w:cs="Times New Roman"/>
                <w:sz w:val="24"/>
                <w:szCs w:val="24"/>
              </w:rPr>
              <w:t>,00</w:t>
            </w:r>
          </w:p>
        </w:tc>
        <w:tc>
          <w:tcPr>
            <w:tcW w:w="2300" w:type="dxa"/>
            <w:tcBorders>
              <w:bottom w:val="single" w:sz="8" w:space="0" w:color="000000"/>
              <w:right w:val="single" w:sz="8" w:space="0" w:color="000000"/>
            </w:tcBorders>
            <w:shd w:val="clear" w:color="auto" w:fill="auto"/>
            <w:vAlign w:val="center"/>
          </w:tcPr>
          <w:p w:rsidR="00F464EF" w:rsidRPr="00F464EF" w:rsidRDefault="00C153C1" w:rsidP="00C153C1">
            <w:pPr>
              <w:jc w:val="both"/>
              <w:rPr>
                <w:rFonts w:ascii="Times New Roman" w:hAnsi="Times New Roman" w:cs="Times New Roman"/>
                <w:sz w:val="24"/>
                <w:szCs w:val="24"/>
              </w:rPr>
            </w:pPr>
            <w:r>
              <w:rPr>
                <w:rFonts w:ascii="Times New Roman" w:hAnsi="Times New Roman" w:cs="Times New Roman"/>
                <w:sz w:val="24"/>
                <w:szCs w:val="24"/>
              </w:rPr>
              <w:t>7</w:t>
            </w:r>
            <w:r w:rsidR="00F464EF" w:rsidRPr="00F464EF">
              <w:rPr>
                <w:rFonts w:ascii="Times New Roman" w:hAnsi="Times New Roman" w:cs="Times New Roman"/>
                <w:sz w:val="24"/>
                <w:szCs w:val="24"/>
              </w:rPr>
              <w:t>00,00</w:t>
            </w:r>
          </w:p>
        </w:tc>
        <w:tc>
          <w:tcPr>
            <w:tcW w:w="38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400,00</w:t>
            </w:r>
          </w:p>
        </w:tc>
      </w:tr>
      <w:tr w:rsidR="00F464EF" w:rsidRPr="00F464EF" w:rsidTr="004F5E93">
        <w:tblPrEx>
          <w:tblCellMar>
            <w:top w:w="0" w:type="dxa"/>
          </w:tblCellMar>
        </w:tblPrEx>
        <w:tc>
          <w:tcPr>
            <w:tcW w:w="524"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lastRenderedPageBreak/>
              <w:t>2</w:t>
            </w:r>
          </w:p>
        </w:tc>
        <w:tc>
          <w:tcPr>
            <w:tcW w:w="13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51 – 250 m²</w:t>
            </w:r>
          </w:p>
        </w:tc>
        <w:tc>
          <w:tcPr>
            <w:tcW w:w="1300" w:type="dxa"/>
            <w:tcBorders>
              <w:bottom w:val="single" w:sz="8" w:space="0" w:color="000000"/>
              <w:right w:val="single" w:sz="8" w:space="0" w:color="000000"/>
            </w:tcBorders>
            <w:shd w:val="clear" w:color="auto" w:fill="auto"/>
            <w:vAlign w:val="center"/>
          </w:tcPr>
          <w:p w:rsidR="00F464EF" w:rsidRPr="00F464EF" w:rsidRDefault="00C153C1" w:rsidP="00F464EF">
            <w:pPr>
              <w:jc w:val="both"/>
              <w:rPr>
                <w:rFonts w:ascii="Times New Roman" w:hAnsi="Times New Roman" w:cs="Times New Roman"/>
                <w:sz w:val="24"/>
                <w:szCs w:val="24"/>
              </w:rPr>
            </w:pPr>
            <w:r>
              <w:rPr>
                <w:rFonts w:ascii="Times New Roman" w:hAnsi="Times New Roman" w:cs="Times New Roman"/>
                <w:sz w:val="24"/>
                <w:szCs w:val="24"/>
              </w:rPr>
              <w:t>4</w:t>
            </w:r>
            <w:r w:rsidR="00F464EF" w:rsidRPr="00F464EF">
              <w:rPr>
                <w:rFonts w:ascii="Times New Roman" w:hAnsi="Times New Roman" w:cs="Times New Roman"/>
                <w:sz w:val="24"/>
                <w:szCs w:val="24"/>
              </w:rPr>
              <w:t>00,00</w:t>
            </w:r>
          </w:p>
        </w:tc>
        <w:tc>
          <w:tcPr>
            <w:tcW w:w="2300" w:type="dxa"/>
            <w:tcBorders>
              <w:bottom w:val="single" w:sz="8" w:space="0" w:color="000000"/>
              <w:right w:val="single" w:sz="8" w:space="0" w:color="000000"/>
            </w:tcBorders>
            <w:shd w:val="clear" w:color="auto" w:fill="auto"/>
            <w:vAlign w:val="center"/>
          </w:tcPr>
          <w:p w:rsidR="00F464EF" w:rsidRPr="00F464EF" w:rsidRDefault="00C153C1" w:rsidP="00F464EF">
            <w:pPr>
              <w:jc w:val="both"/>
              <w:rPr>
                <w:rFonts w:ascii="Times New Roman" w:hAnsi="Times New Roman" w:cs="Times New Roman"/>
                <w:sz w:val="24"/>
                <w:szCs w:val="24"/>
              </w:rPr>
            </w:pPr>
            <w:r>
              <w:rPr>
                <w:rFonts w:ascii="Times New Roman" w:hAnsi="Times New Roman" w:cs="Times New Roman"/>
                <w:sz w:val="24"/>
                <w:szCs w:val="24"/>
              </w:rPr>
              <w:t>4</w:t>
            </w:r>
            <w:r w:rsidR="00F464EF" w:rsidRPr="00F464EF">
              <w:rPr>
                <w:rFonts w:ascii="Times New Roman" w:hAnsi="Times New Roman" w:cs="Times New Roman"/>
                <w:sz w:val="24"/>
                <w:szCs w:val="24"/>
              </w:rPr>
              <w:t>00,00</w:t>
            </w:r>
          </w:p>
        </w:tc>
        <w:tc>
          <w:tcPr>
            <w:tcW w:w="38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240,00</w:t>
            </w:r>
          </w:p>
        </w:tc>
      </w:tr>
      <w:tr w:rsidR="00F464EF" w:rsidRPr="00F464EF" w:rsidTr="004F5E93">
        <w:tblPrEx>
          <w:tblCellMar>
            <w:top w:w="0" w:type="dxa"/>
          </w:tblCellMar>
        </w:tblPrEx>
        <w:tc>
          <w:tcPr>
            <w:tcW w:w="524"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3</w:t>
            </w:r>
          </w:p>
        </w:tc>
        <w:tc>
          <w:tcPr>
            <w:tcW w:w="13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251 – 500 m²</w:t>
            </w:r>
          </w:p>
        </w:tc>
        <w:tc>
          <w:tcPr>
            <w:tcW w:w="1300" w:type="dxa"/>
            <w:tcBorders>
              <w:bottom w:val="single" w:sz="8" w:space="0" w:color="000000"/>
              <w:right w:val="single" w:sz="8" w:space="0" w:color="000000"/>
            </w:tcBorders>
            <w:shd w:val="clear" w:color="auto" w:fill="auto"/>
            <w:vAlign w:val="center"/>
          </w:tcPr>
          <w:p w:rsidR="00F464EF" w:rsidRPr="00F464EF" w:rsidRDefault="00C153C1" w:rsidP="00F464EF">
            <w:pPr>
              <w:jc w:val="both"/>
              <w:rPr>
                <w:rFonts w:ascii="Times New Roman" w:hAnsi="Times New Roman" w:cs="Times New Roman"/>
                <w:sz w:val="24"/>
                <w:szCs w:val="24"/>
              </w:rPr>
            </w:pPr>
            <w:r>
              <w:rPr>
                <w:rFonts w:ascii="Times New Roman" w:hAnsi="Times New Roman" w:cs="Times New Roman"/>
                <w:sz w:val="24"/>
                <w:szCs w:val="24"/>
              </w:rPr>
              <w:t>2</w:t>
            </w:r>
            <w:r w:rsidR="00F464EF" w:rsidRPr="00F464EF">
              <w:rPr>
                <w:rFonts w:ascii="Times New Roman" w:hAnsi="Times New Roman" w:cs="Times New Roman"/>
                <w:sz w:val="24"/>
                <w:szCs w:val="24"/>
              </w:rPr>
              <w:t>00,00</w:t>
            </w:r>
          </w:p>
        </w:tc>
        <w:tc>
          <w:tcPr>
            <w:tcW w:w="2300" w:type="dxa"/>
            <w:tcBorders>
              <w:bottom w:val="single" w:sz="8" w:space="0" w:color="000000"/>
              <w:right w:val="single" w:sz="8" w:space="0" w:color="000000"/>
            </w:tcBorders>
            <w:shd w:val="clear" w:color="auto" w:fill="auto"/>
            <w:vAlign w:val="center"/>
          </w:tcPr>
          <w:p w:rsidR="00F464EF" w:rsidRPr="00F464EF" w:rsidRDefault="00C153C1" w:rsidP="00F464EF">
            <w:pPr>
              <w:jc w:val="both"/>
              <w:rPr>
                <w:rFonts w:ascii="Times New Roman" w:hAnsi="Times New Roman" w:cs="Times New Roman"/>
                <w:sz w:val="24"/>
                <w:szCs w:val="24"/>
              </w:rPr>
            </w:pPr>
            <w:r>
              <w:rPr>
                <w:rFonts w:ascii="Times New Roman" w:hAnsi="Times New Roman" w:cs="Times New Roman"/>
                <w:sz w:val="24"/>
                <w:szCs w:val="24"/>
              </w:rPr>
              <w:t>2</w:t>
            </w:r>
            <w:r w:rsidR="00F464EF" w:rsidRPr="00F464EF">
              <w:rPr>
                <w:rFonts w:ascii="Times New Roman" w:hAnsi="Times New Roman" w:cs="Times New Roman"/>
                <w:sz w:val="24"/>
                <w:szCs w:val="24"/>
              </w:rPr>
              <w:t>00,00</w:t>
            </w:r>
          </w:p>
        </w:tc>
        <w:tc>
          <w:tcPr>
            <w:tcW w:w="38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120,00</w:t>
            </w:r>
          </w:p>
        </w:tc>
      </w:tr>
      <w:tr w:rsidR="00F464EF" w:rsidRPr="00F464EF" w:rsidTr="004F5E93">
        <w:tblPrEx>
          <w:tblCellMar>
            <w:top w:w="0" w:type="dxa"/>
          </w:tblCellMar>
        </w:tblPrEx>
        <w:tc>
          <w:tcPr>
            <w:tcW w:w="524"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4</w:t>
            </w:r>
          </w:p>
        </w:tc>
        <w:tc>
          <w:tcPr>
            <w:tcW w:w="13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преко 500 m²</w:t>
            </w:r>
          </w:p>
        </w:tc>
        <w:tc>
          <w:tcPr>
            <w:tcW w:w="1300"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150,00</w:t>
            </w:r>
          </w:p>
        </w:tc>
        <w:tc>
          <w:tcPr>
            <w:tcW w:w="2300"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150,00</w:t>
            </w:r>
          </w:p>
        </w:tc>
        <w:tc>
          <w:tcPr>
            <w:tcW w:w="3866"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60,00</w:t>
            </w:r>
          </w:p>
        </w:tc>
      </w:tr>
    </w:tbl>
    <w:p w:rsidR="00F464EF" w:rsidRPr="00F464EF" w:rsidRDefault="00F464EF" w:rsidP="00F464EF">
      <w:pPr>
        <w:jc w:val="both"/>
        <w:rPr>
          <w:rFonts w:ascii="Times New Roman" w:hAnsi="Times New Roman" w:cs="Times New Roman"/>
          <w:sz w:val="24"/>
          <w:szCs w:val="24"/>
          <w:highlight w:val="darkMagenta"/>
        </w:rPr>
      </w:pPr>
    </w:p>
    <w:p w:rsidR="004F22EA" w:rsidRDefault="004F22EA" w:rsidP="00341ABC">
      <w:pPr>
        <w:jc w:val="center"/>
        <w:rPr>
          <w:rFonts w:ascii="Times New Roman" w:hAnsi="Times New Roman" w:cs="Times New Roman"/>
          <w:b/>
          <w:sz w:val="24"/>
          <w:szCs w:val="24"/>
        </w:rPr>
      </w:pPr>
    </w:p>
    <w:p w:rsidR="004F22EA" w:rsidRDefault="004F22EA" w:rsidP="00341ABC">
      <w:pPr>
        <w:jc w:val="center"/>
        <w:rPr>
          <w:rFonts w:ascii="Times New Roman" w:hAnsi="Times New Roman" w:cs="Times New Roman"/>
          <w:b/>
          <w:sz w:val="24"/>
          <w:szCs w:val="24"/>
        </w:rPr>
      </w:pP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30</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r w:rsidRPr="00F464EF">
        <w:rPr>
          <w:rFonts w:ascii="Times New Roman" w:hAnsi="Times New Roman" w:cs="Times New Roman"/>
          <w:sz w:val="24"/>
          <w:szCs w:val="24"/>
        </w:rPr>
        <w:t>Накнада за коришћење делова путног земљишта општинског пута</w:t>
      </w:r>
      <w:r w:rsidR="000B3F1F">
        <w:rPr>
          <w:rFonts w:ascii="Times New Roman" w:hAnsi="Times New Roman" w:cs="Times New Roman"/>
          <w:sz w:val="24"/>
          <w:szCs w:val="24"/>
        </w:rPr>
        <w:t xml:space="preserve">, </w:t>
      </w:r>
      <w:r w:rsidRPr="00F464EF">
        <w:rPr>
          <w:rFonts w:ascii="Times New Roman" w:hAnsi="Times New Roman" w:cs="Times New Roman"/>
          <w:sz w:val="24"/>
          <w:szCs w:val="24"/>
        </w:rPr>
        <w:t xml:space="preserve">утврђује се решењем  </w:t>
      </w:r>
      <w:r w:rsidR="000C256A">
        <w:rPr>
          <w:rFonts w:ascii="Times New Roman" w:hAnsi="Times New Roman" w:cs="Times New Roman"/>
          <w:sz w:val="24"/>
          <w:szCs w:val="24"/>
        </w:rPr>
        <w:t xml:space="preserve">управљача општинског пута </w:t>
      </w:r>
      <w:r w:rsidR="000B3F1F">
        <w:rPr>
          <w:rFonts w:ascii="Times New Roman" w:hAnsi="Times New Roman" w:cs="Times New Roman"/>
          <w:sz w:val="24"/>
          <w:szCs w:val="24"/>
        </w:rPr>
        <w:t>о</w:t>
      </w:r>
      <w:r w:rsidR="000B3F1F" w:rsidRPr="004F5E93">
        <w:rPr>
          <w:rFonts w:ascii="Times New Roman" w:hAnsi="Times New Roman" w:cs="Times New Roman"/>
          <w:sz w:val="24"/>
          <w:szCs w:val="24"/>
        </w:rPr>
        <w:t>пштине Владичин Хан</w:t>
      </w:r>
      <w:r w:rsidRPr="00F464EF">
        <w:rPr>
          <w:rFonts w:ascii="Times New Roman" w:hAnsi="Times New Roman" w:cs="Times New Roman"/>
          <w:sz w:val="24"/>
          <w:szCs w:val="24"/>
        </w:rPr>
        <w:t>.</w:t>
      </w:r>
    </w:p>
    <w:p w:rsidR="00F464EF" w:rsidRPr="00A228E2" w:rsidRDefault="00F464EF" w:rsidP="000A74E2">
      <w:pPr>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НАПОМЕНА: </w:t>
      </w:r>
      <w:r w:rsidRPr="00F464EF">
        <w:rPr>
          <w:rFonts w:ascii="Times New Roman" w:hAnsi="Times New Roman" w:cs="Times New Roman"/>
          <w:sz w:val="24"/>
          <w:szCs w:val="24"/>
          <w:highlight w:val="white"/>
        </w:rPr>
        <w:t xml:space="preserve">Наплату накнаде врши  </w:t>
      </w:r>
      <w:r w:rsidR="000B3F1F" w:rsidRPr="004F5E93">
        <w:rPr>
          <w:rFonts w:ascii="Times New Roman" w:hAnsi="Times New Roman" w:cs="Times New Roman"/>
          <w:sz w:val="24"/>
          <w:szCs w:val="24"/>
        </w:rPr>
        <w:t xml:space="preserve">управљач </w:t>
      </w:r>
      <w:r w:rsidR="000C256A">
        <w:rPr>
          <w:rFonts w:ascii="Times New Roman" w:hAnsi="Times New Roman" w:cs="Times New Roman"/>
          <w:sz w:val="24"/>
          <w:szCs w:val="24"/>
        </w:rPr>
        <w:t xml:space="preserve">општинског пута </w:t>
      </w:r>
      <w:r w:rsidRPr="00F464EF">
        <w:rPr>
          <w:rFonts w:ascii="Times New Roman" w:hAnsi="Times New Roman" w:cs="Times New Roman"/>
          <w:sz w:val="24"/>
          <w:szCs w:val="24"/>
          <w:highlight w:val="white"/>
        </w:rPr>
        <w:t xml:space="preserve">општине </w:t>
      </w:r>
      <w:r w:rsidR="00341ABC">
        <w:rPr>
          <w:rFonts w:ascii="Times New Roman" w:hAnsi="Times New Roman" w:cs="Times New Roman"/>
          <w:sz w:val="24"/>
          <w:szCs w:val="24"/>
          <w:highlight w:val="white"/>
        </w:rPr>
        <w:t>Владичин Хан</w:t>
      </w:r>
      <w:r w:rsidRPr="00F464EF">
        <w:rPr>
          <w:rFonts w:ascii="Times New Roman" w:hAnsi="Times New Roman" w:cs="Times New Roman"/>
          <w:sz w:val="24"/>
          <w:szCs w:val="24"/>
          <w:highlight w:val="white"/>
        </w:rPr>
        <w:t xml:space="preserve"> у корист рачуна  број</w:t>
      </w:r>
      <w:r w:rsidR="00341ABC">
        <w:rPr>
          <w:rFonts w:ascii="Times New Roman" w:hAnsi="Times New Roman" w:cs="Times New Roman"/>
          <w:sz w:val="24"/>
          <w:szCs w:val="24"/>
          <w:highlight w:val="white"/>
        </w:rPr>
        <w:t>:</w:t>
      </w:r>
      <w:r w:rsidR="009C3484">
        <w:rPr>
          <w:rFonts w:ascii="Times New Roman" w:hAnsi="Times New Roman" w:cs="Times New Roman"/>
          <w:sz w:val="24"/>
          <w:szCs w:val="24"/>
          <w:highlight w:val="white"/>
        </w:rPr>
        <w:t xml:space="preserve"> 840-714599843-24</w:t>
      </w:r>
      <w:r w:rsidR="00A228E2">
        <w:rPr>
          <w:rFonts w:ascii="Times New Roman" w:hAnsi="Times New Roman" w:cs="Times New Roman"/>
          <w:sz w:val="24"/>
          <w:szCs w:val="24"/>
        </w:rPr>
        <w:t>.</w:t>
      </w:r>
    </w:p>
    <w:p w:rsidR="00F464EF" w:rsidRPr="00341ABC" w:rsidRDefault="00F464EF" w:rsidP="00F464EF">
      <w:pPr>
        <w:jc w:val="both"/>
        <w:rPr>
          <w:rFonts w:ascii="Times New Roman" w:hAnsi="Times New Roman" w:cs="Times New Roman"/>
          <w:b/>
          <w:sz w:val="24"/>
          <w:szCs w:val="24"/>
        </w:rPr>
      </w:pPr>
      <w:r w:rsidRPr="00341ABC">
        <w:rPr>
          <w:rFonts w:ascii="Times New Roman" w:hAnsi="Times New Roman" w:cs="Times New Roman"/>
          <w:b/>
          <w:sz w:val="24"/>
          <w:szCs w:val="24"/>
        </w:rPr>
        <w:t>4. НАКНАДА ЗА ПОСТАВЉАЊЕ ВОДОВОДА, КАНАЛИЗАЦИЈЕ, ЕЛЕКТРИЧНИХ ВОДОВА, ЕЛЕКТРОНСКЕ КОМУНИКАЦИОНЕ МРЕЖЕ И СЛ. НА ЈАВНОМ ПУТУ</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31</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r w:rsidRPr="00F464EF">
        <w:rPr>
          <w:rFonts w:ascii="Times New Roman" w:hAnsi="Times New Roman" w:cs="Times New Roman"/>
          <w:sz w:val="24"/>
          <w:szCs w:val="24"/>
        </w:rPr>
        <w:t>Обвезник накнаде за постављање водовода, канализације, електричних водова, електронске комуникационе мреже и сл. на јавном путу и у заштитном појасу јавног пута (у даљем тексту: накнада за постављање инсталација) је лице које користи јавни пут за постављање инсталација.</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32</w:t>
      </w:r>
      <w:r w:rsidR="00341ABC">
        <w:rPr>
          <w:rFonts w:ascii="Times New Roman" w:hAnsi="Times New Roman" w:cs="Times New Roman"/>
          <w:b/>
          <w:sz w:val="24"/>
          <w:szCs w:val="24"/>
        </w:rPr>
        <w:t>.</w:t>
      </w:r>
    </w:p>
    <w:p w:rsidR="00F464EF" w:rsidRPr="00F464EF" w:rsidRDefault="00F464EF" w:rsidP="00341ABC">
      <w:pPr>
        <w:ind w:firstLine="708"/>
        <w:jc w:val="both"/>
        <w:rPr>
          <w:rFonts w:ascii="Times New Roman" w:hAnsi="Times New Roman" w:cs="Times New Roman"/>
          <w:sz w:val="24"/>
          <w:szCs w:val="24"/>
        </w:rPr>
      </w:pPr>
      <w:r w:rsidRPr="00F464EF">
        <w:rPr>
          <w:rFonts w:ascii="Times New Roman" w:hAnsi="Times New Roman" w:cs="Times New Roman"/>
          <w:sz w:val="24"/>
          <w:szCs w:val="24"/>
        </w:rPr>
        <w:t>Основица накнаде за постављање инсталација је дужина постављених инсталација изражена у метрима (m).</w:t>
      </w:r>
    </w:p>
    <w:p w:rsidR="00F464EF" w:rsidRPr="00341ABC" w:rsidRDefault="002E76FC" w:rsidP="00341ABC">
      <w:pPr>
        <w:jc w:val="center"/>
        <w:rPr>
          <w:rFonts w:ascii="Times New Roman" w:hAnsi="Times New Roman" w:cs="Times New Roman"/>
          <w:b/>
          <w:sz w:val="24"/>
          <w:szCs w:val="24"/>
        </w:rPr>
      </w:pPr>
      <w:r>
        <w:rPr>
          <w:rFonts w:ascii="Times New Roman" w:hAnsi="Times New Roman" w:cs="Times New Roman"/>
          <w:b/>
          <w:sz w:val="24"/>
          <w:szCs w:val="24"/>
        </w:rPr>
        <w:t>Члан 33</w:t>
      </w:r>
      <w:r w:rsidR="00341ABC">
        <w:rPr>
          <w:rFonts w:ascii="Times New Roman" w:hAnsi="Times New Roman" w:cs="Times New Roman"/>
          <w:b/>
          <w:sz w:val="24"/>
          <w:szCs w:val="24"/>
        </w:rPr>
        <w:t>.</w:t>
      </w:r>
    </w:p>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ab/>
        <w:t xml:space="preserve"> Износ накнаде за постављање инсталација на општинском путу, утврђује се у износу од: </w:t>
      </w:r>
    </w:p>
    <w:tbl>
      <w:tblPr>
        <w:tblW w:w="9072" w:type="dxa"/>
        <w:tblInd w:w="10" w:type="dxa"/>
        <w:tblLayout w:type="fixed"/>
        <w:tblCellMar>
          <w:top w:w="28" w:type="dxa"/>
          <w:left w:w="0" w:type="dxa"/>
          <w:bottom w:w="28" w:type="dxa"/>
          <w:right w:w="28" w:type="dxa"/>
        </w:tblCellMar>
        <w:tblLook w:val="0000"/>
      </w:tblPr>
      <w:tblGrid>
        <w:gridCol w:w="2750"/>
        <w:gridCol w:w="6322"/>
      </w:tblGrid>
      <w:tr w:rsidR="00F464EF" w:rsidRPr="00F464EF" w:rsidTr="00D32993">
        <w:tc>
          <w:tcPr>
            <w:tcW w:w="27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Инсталације</w:t>
            </w:r>
          </w:p>
        </w:tc>
        <w:tc>
          <w:tcPr>
            <w:tcW w:w="6322" w:type="dxa"/>
            <w:tcBorders>
              <w:top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 xml:space="preserve"> Износ накнаде у динарима по метру постављених инсталација пречника до 0,01 метара*</w:t>
            </w:r>
          </w:p>
        </w:tc>
      </w:tr>
      <w:tr w:rsidR="00F464EF" w:rsidRPr="00F464EF" w:rsidTr="00D32993">
        <w:tblPrEx>
          <w:tblCellMar>
            <w:top w:w="0" w:type="dxa"/>
          </w:tblCellMar>
        </w:tblPrEx>
        <w:tc>
          <w:tcPr>
            <w:tcW w:w="2750"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оптички каблови</w:t>
            </w:r>
          </w:p>
        </w:tc>
        <w:tc>
          <w:tcPr>
            <w:tcW w:w="6322"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50,00 дин/м</w:t>
            </w:r>
          </w:p>
        </w:tc>
      </w:tr>
      <w:tr w:rsidR="00F464EF" w:rsidRPr="00F464EF" w:rsidTr="00D32993">
        <w:tblPrEx>
          <w:tblCellMar>
            <w:top w:w="0" w:type="dxa"/>
          </w:tblCellMar>
        </w:tblPrEx>
        <w:tc>
          <w:tcPr>
            <w:tcW w:w="2750"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 xml:space="preserve">електро и гасне </w:t>
            </w:r>
          </w:p>
        </w:tc>
        <w:tc>
          <w:tcPr>
            <w:tcW w:w="6322"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30,00 дин/м</w:t>
            </w:r>
          </w:p>
        </w:tc>
      </w:tr>
      <w:tr w:rsidR="00F464EF" w:rsidRPr="00F464EF" w:rsidTr="00D32993">
        <w:tblPrEx>
          <w:tblCellMar>
            <w:top w:w="0" w:type="dxa"/>
          </w:tblCellMar>
        </w:tblPrEx>
        <w:tc>
          <w:tcPr>
            <w:tcW w:w="2750" w:type="dxa"/>
            <w:tcBorders>
              <w:left w:val="single" w:sz="8" w:space="0" w:color="000000"/>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водовод и канализација</w:t>
            </w:r>
          </w:p>
        </w:tc>
        <w:tc>
          <w:tcPr>
            <w:tcW w:w="6322" w:type="dxa"/>
            <w:tcBorders>
              <w:bottom w:val="single" w:sz="8" w:space="0" w:color="000000"/>
              <w:right w:val="single" w:sz="8" w:space="0" w:color="000000"/>
            </w:tcBorders>
            <w:shd w:val="clear" w:color="auto" w:fill="auto"/>
            <w:vAlign w:val="center"/>
          </w:tcPr>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20,00 дин/м</w:t>
            </w:r>
          </w:p>
        </w:tc>
      </w:tr>
    </w:tbl>
    <w:p w:rsidR="00F16915" w:rsidRPr="005A63A0"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lastRenderedPageBreak/>
        <w:t>*За постављање инсталација поред, испод или изнад (укрштај) општинског пута и улице плаћа се накнада зависно од врсте инсталације, по метру постављених инсталација пречника (или ширине) до 0,01 метара, за инсталације већег пречника накнада се линеарно увећава сразмерно повећању пречника (или ширине).</w:t>
      </w:r>
    </w:p>
    <w:p w:rsidR="00F464EF" w:rsidRPr="00D32993" w:rsidRDefault="002E76FC" w:rsidP="00D32993">
      <w:pPr>
        <w:jc w:val="center"/>
        <w:rPr>
          <w:rFonts w:ascii="Times New Roman" w:hAnsi="Times New Roman" w:cs="Times New Roman"/>
          <w:b/>
          <w:sz w:val="24"/>
          <w:szCs w:val="24"/>
        </w:rPr>
      </w:pPr>
      <w:r>
        <w:rPr>
          <w:rFonts w:ascii="Times New Roman" w:hAnsi="Times New Roman" w:cs="Times New Roman"/>
          <w:b/>
          <w:sz w:val="24"/>
          <w:szCs w:val="24"/>
        </w:rPr>
        <w:t>Члан 34</w:t>
      </w:r>
      <w:r w:rsidR="00D32993">
        <w:rPr>
          <w:rFonts w:ascii="Times New Roman" w:hAnsi="Times New Roman" w:cs="Times New Roman"/>
          <w:b/>
          <w:sz w:val="24"/>
          <w:szCs w:val="24"/>
        </w:rPr>
        <w:t>.</w:t>
      </w:r>
    </w:p>
    <w:p w:rsidR="00F464EF" w:rsidRDefault="00F464EF" w:rsidP="005A63A0">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Накнада за постављање инсталација на општинском путу или улици утврђује се решењем </w:t>
      </w:r>
      <w:r w:rsidR="00D8776F">
        <w:rPr>
          <w:rFonts w:ascii="Times New Roman" w:hAnsi="Times New Roman" w:cs="Times New Roman"/>
          <w:sz w:val="24"/>
          <w:szCs w:val="24"/>
        </w:rPr>
        <w:t xml:space="preserve">утврђује се решењем </w:t>
      </w:r>
      <w:r w:rsidR="005A63A0">
        <w:rPr>
          <w:rFonts w:ascii="Times New Roman" w:hAnsi="Times New Roman" w:cs="Times New Roman"/>
          <w:sz w:val="24"/>
          <w:szCs w:val="24"/>
        </w:rPr>
        <w:t xml:space="preserve">управљача </w:t>
      </w:r>
      <w:r w:rsidR="00D8776F">
        <w:rPr>
          <w:rFonts w:ascii="Times New Roman" w:hAnsi="Times New Roman" w:cs="Times New Roman"/>
          <w:sz w:val="24"/>
          <w:szCs w:val="24"/>
        </w:rPr>
        <w:t>општинског</w:t>
      </w:r>
      <w:r w:rsidR="005A63A0">
        <w:rPr>
          <w:rFonts w:ascii="Times New Roman" w:hAnsi="Times New Roman" w:cs="Times New Roman"/>
          <w:sz w:val="24"/>
          <w:szCs w:val="24"/>
        </w:rPr>
        <w:t xml:space="preserve"> пута </w:t>
      </w:r>
      <w:r w:rsidR="00D8776F">
        <w:rPr>
          <w:rFonts w:ascii="Times New Roman" w:hAnsi="Times New Roman" w:cs="Times New Roman"/>
          <w:sz w:val="24"/>
          <w:szCs w:val="24"/>
        </w:rPr>
        <w:t>и улице.</w:t>
      </w:r>
      <w:r w:rsidR="005A63A0" w:rsidRPr="00F464EF">
        <w:rPr>
          <w:rFonts w:ascii="Times New Roman" w:hAnsi="Times New Roman" w:cs="Times New Roman"/>
          <w:sz w:val="24"/>
          <w:szCs w:val="24"/>
        </w:rPr>
        <w:t xml:space="preserve"> </w:t>
      </w:r>
      <w:r w:rsidRPr="00F464EF">
        <w:rPr>
          <w:rFonts w:ascii="Times New Roman" w:hAnsi="Times New Roman" w:cs="Times New Roman"/>
          <w:sz w:val="24"/>
          <w:szCs w:val="24"/>
        </w:rPr>
        <w:t xml:space="preserve">Накнада из става 1. овог члана плаћа се у роковима утврђеним </w:t>
      </w:r>
      <w:r w:rsidR="00D8776F">
        <w:rPr>
          <w:rFonts w:ascii="Times New Roman" w:hAnsi="Times New Roman" w:cs="Times New Roman"/>
          <w:sz w:val="24"/>
          <w:szCs w:val="24"/>
        </w:rPr>
        <w:t>уговором, односно</w:t>
      </w:r>
      <w:r w:rsidRPr="00F464EF">
        <w:rPr>
          <w:rFonts w:ascii="Times New Roman" w:hAnsi="Times New Roman" w:cs="Times New Roman"/>
          <w:sz w:val="24"/>
          <w:szCs w:val="24"/>
        </w:rPr>
        <w:t xml:space="preserve">  решењем. </w:t>
      </w:r>
    </w:p>
    <w:p w:rsidR="00D8776F" w:rsidRPr="00D8776F" w:rsidRDefault="00D8776F" w:rsidP="005A63A0">
      <w:pPr>
        <w:spacing w:after="0"/>
        <w:jc w:val="both"/>
        <w:rPr>
          <w:rFonts w:ascii="Times New Roman" w:hAnsi="Times New Roman" w:cs="Times New Roman"/>
          <w:sz w:val="24"/>
          <w:szCs w:val="24"/>
        </w:rPr>
      </w:pPr>
    </w:p>
    <w:p w:rsidR="00D32993" w:rsidRDefault="00F464EF" w:rsidP="00D32993">
      <w:pPr>
        <w:spacing w:after="0"/>
        <w:jc w:val="both"/>
        <w:rPr>
          <w:rFonts w:ascii="Times New Roman" w:hAnsi="Times New Roman" w:cs="Times New Roman"/>
          <w:sz w:val="24"/>
          <w:szCs w:val="24"/>
        </w:rPr>
      </w:pPr>
      <w:r w:rsidRPr="00F464EF">
        <w:rPr>
          <w:rFonts w:ascii="Times New Roman" w:hAnsi="Times New Roman" w:cs="Times New Roman"/>
          <w:sz w:val="24"/>
          <w:szCs w:val="24"/>
        </w:rPr>
        <w:tab/>
        <w:t xml:space="preserve">НАПОМЕНА: </w:t>
      </w:r>
      <w:r w:rsidRPr="00F464EF">
        <w:rPr>
          <w:rFonts w:ascii="Times New Roman" w:hAnsi="Times New Roman" w:cs="Times New Roman"/>
          <w:sz w:val="24"/>
          <w:szCs w:val="24"/>
          <w:highlight w:val="white"/>
        </w:rPr>
        <w:t>Наплату накнаде</w:t>
      </w:r>
      <w:r w:rsidR="00D8776F">
        <w:rPr>
          <w:rFonts w:ascii="Times New Roman" w:hAnsi="Times New Roman" w:cs="Times New Roman"/>
          <w:sz w:val="24"/>
          <w:szCs w:val="24"/>
          <w:highlight w:val="white"/>
        </w:rPr>
        <w:t xml:space="preserve"> врши</w:t>
      </w:r>
      <w:r w:rsidRPr="00F464EF">
        <w:rPr>
          <w:rFonts w:ascii="Times New Roman" w:hAnsi="Times New Roman" w:cs="Times New Roman"/>
          <w:sz w:val="24"/>
          <w:szCs w:val="24"/>
          <w:highlight w:val="white"/>
        </w:rPr>
        <w:t xml:space="preserve"> </w:t>
      </w:r>
      <w:r w:rsidR="00D8776F">
        <w:rPr>
          <w:rFonts w:ascii="Times New Roman" w:hAnsi="Times New Roman" w:cs="Times New Roman"/>
          <w:sz w:val="24"/>
          <w:szCs w:val="24"/>
        </w:rPr>
        <w:t>управљач општинског пута и улице</w:t>
      </w:r>
      <w:r w:rsidR="00D8776F" w:rsidRPr="00F464EF">
        <w:rPr>
          <w:rFonts w:ascii="Times New Roman" w:hAnsi="Times New Roman" w:cs="Times New Roman"/>
          <w:sz w:val="24"/>
          <w:szCs w:val="24"/>
          <w:highlight w:val="white"/>
        </w:rPr>
        <w:t xml:space="preserve"> </w:t>
      </w:r>
      <w:r w:rsidRPr="00F464EF">
        <w:rPr>
          <w:rFonts w:ascii="Times New Roman" w:hAnsi="Times New Roman" w:cs="Times New Roman"/>
          <w:sz w:val="24"/>
          <w:szCs w:val="24"/>
          <w:highlight w:val="white"/>
        </w:rPr>
        <w:t xml:space="preserve">општине </w:t>
      </w:r>
      <w:r w:rsidR="00D32993">
        <w:rPr>
          <w:rFonts w:ascii="Times New Roman" w:hAnsi="Times New Roman" w:cs="Times New Roman"/>
          <w:sz w:val="24"/>
          <w:szCs w:val="24"/>
          <w:highlight w:val="white"/>
        </w:rPr>
        <w:t>Владичин Хан</w:t>
      </w:r>
      <w:r w:rsidRPr="00F464EF">
        <w:rPr>
          <w:rFonts w:ascii="Times New Roman" w:hAnsi="Times New Roman" w:cs="Times New Roman"/>
          <w:sz w:val="24"/>
          <w:szCs w:val="24"/>
          <w:highlight w:val="white"/>
        </w:rPr>
        <w:t xml:space="preserve"> у корист рачуна  број</w:t>
      </w:r>
      <w:r w:rsidR="00D32993">
        <w:rPr>
          <w:rFonts w:ascii="Times New Roman" w:hAnsi="Times New Roman" w:cs="Times New Roman"/>
          <w:sz w:val="24"/>
          <w:szCs w:val="24"/>
          <w:highlight w:val="white"/>
        </w:rPr>
        <w:t>:</w:t>
      </w:r>
      <w:r w:rsidR="00F15C1D">
        <w:rPr>
          <w:rFonts w:ascii="Times New Roman" w:hAnsi="Times New Roman" w:cs="Times New Roman"/>
          <w:sz w:val="24"/>
          <w:szCs w:val="24"/>
          <w:highlight w:val="white"/>
        </w:rPr>
        <w:t xml:space="preserve"> 840-714593843-79</w:t>
      </w:r>
      <w:r w:rsidR="00D8776F">
        <w:rPr>
          <w:rFonts w:ascii="Times New Roman" w:hAnsi="Times New Roman" w:cs="Times New Roman"/>
          <w:sz w:val="24"/>
          <w:szCs w:val="24"/>
          <w:highlight w:val="white"/>
        </w:rPr>
        <w:t>.</w:t>
      </w:r>
      <w:r w:rsidRPr="00F464EF">
        <w:rPr>
          <w:rFonts w:ascii="Times New Roman" w:hAnsi="Times New Roman" w:cs="Times New Roman"/>
          <w:sz w:val="24"/>
          <w:szCs w:val="24"/>
          <w:highlight w:val="white"/>
        </w:rPr>
        <w:t xml:space="preserve"> </w:t>
      </w:r>
    </w:p>
    <w:p w:rsidR="00D8776F" w:rsidRPr="00D8776F" w:rsidRDefault="00D8776F" w:rsidP="00D32993">
      <w:pPr>
        <w:spacing w:after="0"/>
        <w:jc w:val="both"/>
        <w:rPr>
          <w:rFonts w:ascii="Times New Roman" w:hAnsi="Times New Roman" w:cs="Times New Roman"/>
          <w:sz w:val="24"/>
          <w:szCs w:val="24"/>
        </w:rPr>
      </w:pPr>
    </w:p>
    <w:p w:rsidR="00F464EF" w:rsidRPr="00D32993" w:rsidRDefault="00F464EF" w:rsidP="00F464EF">
      <w:pPr>
        <w:jc w:val="both"/>
        <w:rPr>
          <w:rFonts w:ascii="Times New Roman" w:hAnsi="Times New Roman" w:cs="Times New Roman"/>
          <w:b/>
          <w:sz w:val="24"/>
          <w:szCs w:val="24"/>
        </w:rPr>
      </w:pPr>
      <w:r w:rsidRPr="00D32993">
        <w:rPr>
          <w:rFonts w:ascii="Times New Roman" w:hAnsi="Times New Roman" w:cs="Times New Roman"/>
          <w:b/>
          <w:sz w:val="24"/>
          <w:szCs w:val="24"/>
        </w:rPr>
        <w:t>V. ПОСЕБНЕ ОДРЕДБЕ</w:t>
      </w:r>
    </w:p>
    <w:p w:rsidR="00F464EF" w:rsidRPr="00D32993" w:rsidRDefault="002E76FC" w:rsidP="00D32993">
      <w:pPr>
        <w:jc w:val="center"/>
        <w:rPr>
          <w:rFonts w:ascii="Times New Roman" w:hAnsi="Times New Roman" w:cs="Times New Roman"/>
          <w:b/>
          <w:sz w:val="24"/>
          <w:szCs w:val="24"/>
        </w:rPr>
      </w:pPr>
      <w:r>
        <w:rPr>
          <w:rFonts w:ascii="Times New Roman" w:hAnsi="Times New Roman" w:cs="Times New Roman"/>
          <w:b/>
          <w:sz w:val="24"/>
          <w:szCs w:val="24"/>
          <w:highlight w:val="white"/>
        </w:rPr>
        <w:t>Члан 35</w:t>
      </w:r>
      <w:r w:rsidR="00F464EF" w:rsidRPr="00D32993">
        <w:rPr>
          <w:rFonts w:ascii="Times New Roman" w:hAnsi="Times New Roman" w:cs="Times New Roman"/>
          <w:b/>
          <w:sz w:val="24"/>
          <w:szCs w:val="24"/>
          <w:highlight w:val="white"/>
        </w:rPr>
        <w:t>.</w:t>
      </w:r>
    </w:p>
    <w:p w:rsid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ab/>
        <w:t xml:space="preserve">Накнаде утврђене овом Одлуком, представљају приход буџета Општине </w:t>
      </w:r>
      <w:r w:rsidR="00D32993">
        <w:rPr>
          <w:rFonts w:ascii="Times New Roman" w:hAnsi="Times New Roman" w:cs="Times New Roman"/>
          <w:sz w:val="24"/>
          <w:szCs w:val="24"/>
        </w:rPr>
        <w:t>Владичин Хан</w:t>
      </w:r>
      <w:r w:rsidRPr="00F464EF">
        <w:rPr>
          <w:rFonts w:ascii="Times New Roman" w:hAnsi="Times New Roman" w:cs="Times New Roman"/>
          <w:sz w:val="24"/>
          <w:szCs w:val="24"/>
        </w:rPr>
        <w:t>.</w:t>
      </w:r>
    </w:p>
    <w:p w:rsidR="001B0B08" w:rsidRPr="001B0B08" w:rsidRDefault="001B0B08" w:rsidP="001B0B08">
      <w:pPr>
        <w:jc w:val="center"/>
        <w:rPr>
          <w:rFonts w:ascii="Times New Roman" w:hAnsi="Times New Roman" w:cs="Times New Roman"/>
          <w:b/>
          <w:sz w:val="24"/>
          <w:szCs w:val="24"/>
        </w:rPr>
      </w:pPr>
      <w:r w:rsidRPr="001B0B08">
        <w:rPr>
          <w:rFonts w:ascii="Times New Roman" w:hAnsi="Times New Roman" w:cs="Times New Roman"/>
          <w:b/>
          <w:sz w:val="24"/>
          <w:szCs w:val="24"/>
        </w:rPr>
        <w:t>Опомена за плаћање накнаде</w:t>
      </w:r>
    </w:p>
    <w:p w:rsidR="00F464EF" w:rsidRPr="00D32993" w:rsidRDefault="00861737" w:rsidP="00D32993">
      <w:pPr>
        <w:jc w:val="center"/>
        <w:rPr>
          <w:rFonts w:ascii="Times New Roman" w:hAnsi="Times New Roman" w:cs="Times New Roman"/>
          <w:b/>
          <w:sz w:val="24"/>
          <w:szCs w:val="24"/>
        </w:rPr>
      </w:pPr>
      <w:r>
        <w:rPr>
          <w:rFonts w:ascii="Times New Roman" w:hAnsi="Times New Roman" w:cs="Times New Roman"/>
          <w:b/>
          <w:sz w:val="24"/>
          <w:szCs w:val="24"/>
        </w:rPr>
        <w:t>Члан 36</w:t>
      </w:r>
      <w:r w:rsidR="00D32993">
        <w:rPr>
          <w:rFonts w:ascii="Times New Roman" w:hAnsi="Times New Roman" w:cs="Times New Roman"/>
          <w:b/>
          <w:sz w:val="24"/>
          <w:szCs w:val="24"/>
        </w:rPr>
        <w:t>.</w:t>
      </w:r>
    </w:p>
    <w:p w:rsidR="00F464EF" w:rsidRPr="00F464EF" w:rsidRDefault="00F464EF" w:rsidP="00D32993">
      <w:pPr>
        <w:spacing w:after="0"/>
        <w:ind w:firstLine="709"/>
        <w:jc w:val="both"/>
        <w:rPr>
          <w:rFonts w:ascii="Times New Roman" w:hAnsi="Times New Roman" w:cs="Times New Roman"/>
          <w:sz w:val="24"/>
          <w:szCs w:val="24"/>
        </w:rPr>
      </w:pPr>
      <w:bookmarkStart w:id="5" w:name="_Hlk526625534"/>
      <w:bookmarkEnd w:id="5"/>
      <w:r w:rsidRPr="00F464EF">
        <w:rPr>
          <w:rFonts w:ascii="Times New Roman" w:hAnsi="Times New Roman" w:cs="Times New Roman"/>
          <w:sz w:val="24"/>
          <w:szCs w:val="24"/>
        </w:rPr>
        <w:t>О</w:t>
      </w:r>
      <w:r w:rsidRPr="00F464EF">
        <w:rPr>
          <w:rFonts w:ascii="Times New Roman" w:hAnsi="Times New Roman" w:cs="Times New Roman"/>
          <w:sz w:val="24"/>
          <w:szCs w:val="24"/>
          <w:highlight w:val="white"/>
        </w:rPr>
        <w:t>бвезнику накнаде, који у целости или делимично, није платио накнаду у року прописаном овом одлуком,</w:t>
      </w:r>
      <w:r w:rsidR="002D18DE">
        <w:rPr>
          <w:rFonts w:ascii="Times New Roman" w:hAnsi="Times New Roman" w:cs="Times New Roman"/>
          <w:sz w:val="24"/>
          <w:szCs w:val="24"/>
        </w:rPr>
        <w:t xml:space="preserve"> јединица локалне самоуправе, </w:t>
      </w:r>
      <w:r w:rsidRPr="00F464EF">
        <w:rPr>
          <w:rFonts w:ascii="Times New Roman" w:hAnsi="Times New Roman" w:cs="Times New Roman"/>
          <w:sz w:val="24"/>
          <w:szCs w:val="24"/>
          <w:highlight w:val="white"/>
        </w:rPr>
        <w:t>управљач заштићеног подручја, управљач јавног пута, којем је овом одлуком дато овлашћење за утврђивање и наплату одређене накнаде (у даљем тексту: лице надлежно за утврђивање и наплату накнаде) шаље опомену.</w:t>
      </w:r>
    </w:p>
    <w:p w:rsidR="00F464EF" w:rsidRPr="00F464EF" w:rsidRDefault="00F464EF" w:rsidP="00D32993">
      <w:pPr>
        <w:spacing w:after="0"/>
        <w:ind w:firstLine="709"/>
        <w:jc w:val="both"/>
        <w:rPr>
          <w:rFonts w:ascii="Times New Roman" w:hAnsi="Times New Roman" w:cs="Times New Roman"/>
          <w:sz w:val="24"/>
          <w:szCs w:val="24"/>
        </w:rPr>
      </w:pPr>
      <w:r w:rsidRPr="00F464EF">
        <w:rPr>
          <w:rFonts w:ascii="Times New Roman" w:hAnsi="Times New Roman" w:cs="Times New Roman"/>
          <w:sz w:val="24"/>
          <w:szCs w:val="24"/>
          <w:highlight w:val="white"/>
        </w:rPr>
        <w:t xml:space="preserve">Опомена из става 1. овог члана садржи врсту накнаде, износ накнаде који је доспео за наплату, друге трошкове, налог </w:t>
      </w:r>
      <w:r w:rsidRPr="00F464EF">
        <w:rPr>
          <w:rFonts w:ascii="Times New Roman" w:hAnsi="Times New Roman" w:cs="Times New Roman"/>
          <w:sz w:val="24"/>
          <w:szCs w:val="24"/>
        </w:rPr>
        <w:t>да доспели износ са обрачунатом каматом плати одмах, а најкасније у року од пет дана од дана пријема опомене, са обрачунатом каматом од дана издавања опомене до дана уплате доспеле накнаде.</w:t>
      </w:r>
    </w:p>
    <w:p w:rsidR="00F464EF" w:rsidRDefault="00F464EF" w:rsidP="00D32993">
      <w:pPr>
        <w:spacing w:after="0"/>
        <w:ind w:firstLine="709"/>
        <w:jc w:val="both"/>
        <w:rPr>
          <w:rFonts w:ascii="Times New Roman" w:hAnsi="Times New Roman" w:cs="Times New Roman"/>
          <w:sz w:val="24"/>
          <w:szCs w:val="24"/>
        </w:rPr>
      </w:pPr>
      <w:r w:rsidRPr="00F464EF">
        <w:rPr>
          <w:rFonts w:ascii="Times New Roman" w:hAnsi="Times New Roman" w:cs="Times New Roman"/>
          <w:sz w:val="24"/>
          <w:szCs w:val="24"/>
        </w:rPr>
        <w:t>Опомена из става 1. овог члана садржи и поуку обвезнику накнаде да у року од пет дана може са лицем надлежним за утврђивање и наплату да расправи спорна питања у вези доспелог износа накнаде за наплату.</w:t>
      </w:r>
    </w:p>
    <w:p w:rsidR="001B0B08" w:rsidRPr="001B0B08" w:rsidRDefault="001B0B08" w:rsidP="00D32993">
      <w:pPr>
        <w:spacing w:after="0"/>
        <w:ind w:firstLine="709"/>
        <w:jc w:val="both"/>
        <w:rPr>
          <w:rFonts w:ascii="Times New Roman" w:hAnsi="Times New Roman" w:cs="Times New Roman"/>
          <w:sz w:val="24"/>
          <w:szCs w:val="24"/>
        </w:rPr>
      </w:pPr>
    </w:p>
    <w:p w:rsidR="00F464EF" w:rsidRPr="001B0B08" w:rsidRDefault="00F464EF" w:rsidP="001B0B08">
      <w:pPr>
        <w:ind w:firstLine="708"/>
        <w:jc w:val="center"/>
        <w:rPr>
          <w:rFonts w:ascii="Times New Roman" w:hAnsi="Times New Roman" w:cs="Times New Roman"/>
          <w:b/>
          <w:sz w:val="24"/>
          <w:szCs w:val="24"/>
        </w:rPr>
      </w:pPr>
      <w:r w:rsidRPr="001B0B08">
        <w:rPr>
          <w:rFonts w:ascii="Times New Roman" w:hAnsi="Times New Roman" w:cs="Times New Roman"/>
          <w:b/>
          <w:sz w:val="24"/>
          <w:szCs w:val="24"/>
        </w:rPr>
        <w:t>Одлагање плаћања и плаћање на рате</w:t>
      </w:r>
      <w:r w:rsidR="00D32993" w:rsidRPr="001B0B08">
        <w:rPr>
          <w:rFonts w:ascii="Times New Roman" w:hAnsi="Times New Roman" w:cs="Times New Roman"/>
          <w:b/>
          <w:sz w:val="24"/>
          <w:szCs w:val="24"/>
        </w:rPr>
        <w:t>.</w:t>
      </w:r>
    </w:p>
    <w:p w:rsidR="00F464EF" w:rsidRPr="00D32993" w:rsidRDefault="00861737" w:rsidP="00D32993">
      <w:pPr>
        <w:jc w:val="center"/>
        <w:rPr>
          <w:rFonts w:ascii="Times New Roman" w:hAnsi="Times New Roman" w:cs="Times New Roman"/>
          <w:b/>
          <w:sz w:val="24"/>
          <w:szCs w:val="24"/>
        </w:rPr>
      </w:pPr>
      <w:r>
        <w:rPr>
          <w:rFonts w:ascii="Times New Roman" w:hAnsi="Times New Roman" w:cs="Times New Roman"/>
          <w:b/>
          <w:sz w:val="24"/>
          <w:szCs w:val="24"/>
        </w:rPr>
        <w:t>Члан 37</w:t>
      </w:r>
      <w:r w:rsidR="00D32993">
        <w:rPr>
          <w:rFonts w:ascii="Times New Roman" w:hAnsi="Times New Roman" w:cs="Times New Roman"/>
          <w:b/>
          <w:sz w:val="24"/>
          <w:szCs w:val="24"/>
        </w:rPr>
        <w:t>.</w:t>
      </w:r>
    </w:p>
    <w:p w:rsidR="00F464EF" w:rsidRPr="00F464EF" w:rsidRDefault="00F464EF" w:rsidP="00D32993">
      <w:pPr>
        <w:spacing w:after="0"/>
        <w:ind w:firstLine="709"/>
        <w:jc w:val="both"/>
        <w:rPr>
          <w:rFonts w:ascii="Times New Roman" w:hAnsi="Times New Roman" w:cs="Times New Roman"/>
          <w:sz w:val="24"/>
          <w:szCs w:val="24"/>
        </w:rPr>
      </w:pPr>
      <w:bookmarkStart w:id="6" w:name="_Hlk526625819"/>
      <w:bookmarkEnd w:id="6"/>
      <w:r w:rsidRPr="00F464EF">
        <w:rPr>
          <w:rFonts w:ascii="Times New Roman" w:hAnsi="Times New Roman" w:cs="Times New Roman"/>
          <w:sz w:val="24"/>
          <w:szCs w:val="24"/>
        </w:rPr>
        <w:t>Лице надлежно за утврђивање и наплату накнаде може, на образложени захтев обвезника накнаде, у целости или делимично, одложити плаћање дуговане накнаде, односно одобрити плаћање доспеле а неизмирене обавезе на рате, под условом да плаћање дуговане накнаде за обвезника представља непримерено велико оптерећење, односно обвезнику наноси битну економску штету.</w:t>
      </w:r>
    </w:p>
    <w:p w:rsidR="00F464EF" w:rsidRPr="00F464EF" w:rsidRDefault="00F464EF" w:rsidP="00D32993">
      <w:pPr>
        <w:spacing w:after="0"/>
        <w:ind w:firstLine="709"/>
        <w:jc w:val="both"/>
        <w:rPr>
          <w:rFonts w:ascii="Times New Roman" w:hAnsi="Times New Roman" w:cs="Times New Roman"/>
          <w:sz w:val="24"/>
          <w:szCs w:val="24"/>
        </w:rPr>
      </w:pPr>
      <w:r w:rsidRPr="00F464EF">
        <w:rPr>
          <w:rFonts w:ascii="Times New Roman" w:hAnsi="Times New Roman" w:cs="Times New Roman"/>
          <w:sz w:val="24"/>
          <w:szCs w:val="24"/>
        </w:rPr>
        <w:lastRenderedPageBreak/>
        <w:t xml:space="preserve">О одлагању плаћања дуговане накнаде, по испуњењу услова из става 1. овог члана, одлучује овлашћено лице у служби која је надлежна за утврђивање и наплату конкретне накнаде. </w:t>
      </w:r>
    </w:p>
    <w:p w:rsidR="00F464EF" w:rsidRPr="00F464EF" w:rsidRDefault="00F464EF" w:rsidP="00D32993">
      <w:pPr>
        <w:spacing w:after="0"/>
        <w:ind w:firstLine="709"/>
        <w:jc w:val="both"/>
        <w:rPr>
          <w:rFonts w:ascii="Times New Roman" w:hAnsi="Times New Roman" w:cs="Times New Roman"/>
          <w:sz w:val="24"/>
          <w:szCs w:val="24"/>
        </w:rPr>
      </w:pPr>
      <w:r w:rsidRPr="00F464EF">
        <w:rPr>
          <w:rFonts w:ascii="Times New Roman" w:hAnsi="Times New Roman" w:cs="Times New Roman"/>
          <w:sz w:val="24"/>
          <w:szCs w:val="24"/>
        </w:rPr>
        <w:t xml:space="preserve">Актом из става 2. овог члана може се одобрити одлагање плаћања дуговане накнаде на рате, најдуже до 24 месецa. </w:t>
      </w:r>
    </w:p>
    <w:p w:rsidR="00F464EF" w:rsidRPr="00F464EF" w:rsidRDefault="00F464EF" w:rsidP="00D32993">
      <w:pPr>
        <w:spacing w:after="0"/>
        <w:ind w:firstLine="709"/>
        <w:jc w:val="both"/>
        <w:rPr>
          <w:rFonts w:ascii="Times New Roman" w:hAnsi="Times New Roman" w:cs="Times New Roman"/>
          <w:sz w:val="24"/>
          <w:szCs w:val="24"/>
        </w:rPr>
      </w:pPr>
      <w:r w:rsidRPr="00F464EF">
        <w:rPr>
          <w:rFonts w:ascii="Times New Roman" w:hAnsi="Times New Roman" w:cs="Times New Roman"/>
          <w:sz w:val="24"/>
          <w:szCs w:val="24"/>
        </w:rPr>
        <w:t>Одлагање плаћања дуговане накнаде врши се потписивањем споразума са обвезником накнаде, односно доношењем решења лица надлежног за утврђивање и наплату накнаде.</w:t>
      </w:r>
    </w:p>
    <w:p w:rsidR="00F464EF" w:rsidRDefault="00F464EF" w:rsidP="00D32993">
      <w:pPr>
        <w:spacing w:after="0"/>
        <w:ind w:firstLine="709"/>
        <w:jc w:val="both"/>
        <w:rPr>
          <w:rFonts w:ascii="Times New Roman" w:hAnsi="Times New Roman" w:cs="Times New Roman"/>
          <w:sz w:val="24"/>
          <w:szCs w:val="24"/>
        </w:rPr>
      </w:pPr>
      <w:bookmarkStart w:id="7" w:name="toc106"/>
      <w:bookmarkEnd w:id="7"/>
      <w:r w:rsidRPr="00F464EF">
        <w:rPr>
          <w:rFonts w:ascii="Times New Roman" w:hAnsi="Times New Roman" w:cs="Times New Roman"/>
          <w:sz w:val="24"/>
          <w:szCs w:val="24"/>
        </w:rPr>
        <w:t>Ако се обвезник накнаде не придржава рокова из споразума, односно решења о одлагању плаћања дуговане накнаде, или уколико у периоду за који је одложено плаћање дуговане накнаде не измири текућу обавезу, лице надлежно за утврђивање и плаћање накнаде ће по службеној дужности поништити споразум, односно укинути решење и доспели, а неплаћени дуг наплатити у поступку принудне наплате.</w:t>
      </w:r>
    </w:p>
    <w:p w:rsidR="00D32993" w:rsidRPr="00F464EF" w:rsidRDefault="00D32993" w:rsidP="00D32993">
      <w:pPr>
        <w:spacing w:after="0"/>
        <w:ind w:firstLine="709"/>
        <w:jc w:val="both"/>
        <w:rPr>
          <w:rFonts w:ascii="Times New Roman" w:hAnsi="Times New Roman" w:cs="Times New Roman"/>
          <w:sz w:val="24"/>
          <w:szCs w:val="24"/>
        </w:rPr>
      </w:pPr>
    </w:p>
    <w:p w:rsidR="00F464EF" w:rsidRPr="00D32993" w:rsidRDefault="00861737" w:rsidP="00D32993">
      <w:pPr>
        <w:jc w:val="center"/>
        <w:rPr>
          <w:rFonts w:ascii="Times New Roman" w:hAnsi="Times New Roman" w:cs="Times New Roman"/>
          <w:b/>
          <w:sz w:val="24"/>
          <w:szCs w:val="24"/>
        </w:rPr>
      </w:pPr>
      <w:r>
        <w:rPr>
          <w:rFonts w:ascii="Times New Roman" w:hAnsi="Times New Roman" w:cs="Times New Roman"/>
          <w:b/>
          <w:sz w:val="24"/>
          <w:szCs w:val="24"/>
        </w:rPr>
        <w:t>Члан 38</w:t>
      </w:r>
      <w:r w:rsidR="00D32993">
        <w:rPr>
          <w:rFonts w:ascii="Times New Roman" w:hAnsi="Times New Roman" w:cs="Times New Roman"/>
          <w:b/>
          <w:sz w:val="24"/>
          <w:szCs w:val="24"/>
        </w:rPr>
        <w:t>.</w:t>
      </w:r>
    </w:p>
    <w:p w:rsidR="00F464EF" w:rsidRDefault="00F464EF" w:rsidP="00D32993">
      <w:pPr>
        <w:spacing w:after="0"/>
        <w:ind w:firstLine="709"/>
        <w:jc w:val="both"/>
        <w:rPr>
          <w:rFonts w:ascii="Times New Roman" w:hAnsi="Times New Roman" w:cs="Times New Roman"/>
          <w:sz w:val="24"/>
          <w:szCs w:val="24"/>
        </w:rPr>
      </w:pPr>
      <w:r w:rsidRPr="00F464EF">
        <w:rPr>
          <w:rFonts w:ascii="Times New Roman" w:hAnsi="Times New Roman" w:cs="Times New Roman"/>
          <w:sz w:val="24"/>
          <w:szCs w:val="24"/>
        </w:rPr>
        <w:t xml:space="preserve">Обвезници накнаде прописане овом одлуком могу бити привремено, потпуно или делимично ослобођени плаћања накнаде и обрачунате камате на доспеле обавезе. </w:t>
      </w:r>
    </w:p>
    <w:p w:rsidR="001B0B08" w:rsidRPr="001B0B08" w:rsidRDefault="001B0B08" w:rsidP="00D32993">
      <w:pPr>
        <w:spacing w:after="0"/>
        <w:ind w:firstLine="709"/>
        <w:jc w:val="both"/>
        <w:rPr>
          <w:rFonts w:ascii="Times New Roman" w:hAnsi="Times New Roman" w:cs="Times New Roman"/>
          <w:sz w:val="24"/>
          <w:szCs w:val="24"/>
        </w:rPr>
      </w:pPr>
    </w:p>
    <w:p w:rsidR="00F464EF" w:rsidRPr="001B0B08" w:rsidRDefault="00F464EF" w:rsidP="001B0B08">
      <w:pPr>
        <w:spacing w:after="0"/>
        <w:jc w:val="center"/>
        <w:rPr>
          <w:rFonts w:ascii="Times New Roman" w:hAnsi="Times New Roman" w:cs="Times New Roman"/>
          <w:b/>
          <w:sz w:val="24"/>
          <w:szCs w:val="24"/>
        </w:rPr>
      </w:pPr>
      <w:bookmarkStart w:id="8" w:name="c0074-01"/>
      <w:bookmarkStart w:id="9" w:name="c0074-02"/>
      <w:bookmarkEnd w:id="8"/>
      <w:bookmarkEnd w:id="9"/>
      <w:r w:rsidRPr="001B0B08">
        <w:rPr>
          <w:rFonts w:ascii="Times New Roman" w:hAnsi="Times New Roman" w:cs="Times New Roman"/>
          <w:b/>
          <w:sz w:val="24"/>
          <w:szCs w:val="24"/>
        </w:rPr>
        <w:t>Примена других прописа</w:t>
      </w:r>
    </w:p>
    <w:p w:rsidR="00D32993" w:rsidRPr="00F464EF" w:rsidRDefault="00D32993" w:rsidP="00D32993">
      <w:pPr>
        <w:spacing w:after="0"/>
        <w:ind w:firstLine="709"/>
        <w:jc w:val="both"/>
        <w:rPr>
          <w:rFonts w:ascii="Times New Roman" w:hAnsi="Times New Roman" w:cs="Times New Roman"/>
          <w:sz w:val="24"/>
          <w:szCs w:val="24"/>
        </w:rPr>
      </w:pPr>
    </w:p>
    <w:p w:rsidR="00F464EF" w:rsidRPr="00D32993" w:rsidRDefault="00861737" w:rsidP="00D32993">
      <w:pPr>
        <w:jc w:val="center"/>
        <w:rPr>
          <w:rFonts w:ascii="Times New Roman" w:hAnsi="Times New Roman" w:cs="Times New Roman"/>
          <w:b/>
          <w:sz w:val="24"/>
          <w:szCs w:val="24"/>
        </w:rPr>
      </w:pPr>
      <w:r>
        <w:rPr>
          <w:rFonts w:ascii="Times New Roman" w:hAnsi="Times New Roman" w:cs="Times New Roman"/>
          <w:b/>
          <w:sz w:val="24"/>
          <w:szCs w:val="24"/>
        </w:rPr>
        <w:t>Члан 39</w:t>
      </w:r>
      <w:r w:rsidR="00D32993">
        <w:rPr>
          <w:rFonts w:ascii="Times New Roman" w:hAnsi="Times New Roman" w:cs="Times New Roman"/>
          <w:b/>
          <w:sz w:val="24"/>
          <w:szCs w:val="24"/>
        </w:rPr>
        <w:t>.</w:t>
      </w:r>
    </w:p>
    <w:p w:rsidR="00F464EF" w:rsidRPr="00F464EF" w:rsidRDefault="00F464EF" w:rsidP="00D32993">
      <w:pPr>
        <w:spacing w:after="0"/>
        <w:ind w:firstLine="708"/>
        <w:jc w:val="both"/>
        <w:rPr>
          <w:rFonts w:ascii="Times New Roman" w:hAnsi="Times New Roman" w:cs="Times New Roman"/>
          <w:sz w:val="24"/>
          <w:szCs w:val="24"/>
        </w:rPr>
      </w:pPr>
      <w:r w:rsidRPr="00F464EF">
        <w:rPr>
          <w:rFonts w:ascii="Times New Roman" w:hAnsi="Times New Roman" w:cs="Times New Roman"/>
          <w:sz w:val="24"/>
          <w:szCs w:val="24"/>
        </w:rPr>
        <w:t>У погледу поступка утврђивања, контроле, наплате, повраћаја, камате, принудне наплате, застарелости и осталог што није прописано овим законом лица надлежна за утврђивање накнаде сходно примењују одредбе закона којим се уређују порески поступак и пореска администрација.</w:t>
      </w:r>
    </w:p>
    <w:p w:rsidR="00F464EF" w:rsidRPr="00F464EF" w:rsidRDefault="00F464EF" w:rsidP="00D32993">
      <w:pPr>
        <w:spacing w:after="0"/>
        <w:ind w:firstLine="708"/>
        <w:jc w:val="both"/>
        <w:rPr>
          <w:rFonts w:ascii="Times New Roman" w:hAnsi="Times New Roman" w:cs="Times New Roman"/>
          <w:sz w:val="24"/>
          <w:szCs w:val="24"/>
        </w:rPr>
      </w:pPr>
      <w:r w:rsidRPr="00F464EF">
        <w:rPr>
          <w:rFonts w:ascii="Times New Roman" w:hAnsi="Times New Roman" w:cs="Times New Roman"/>
          <w:sz w:val="24"/>
          <w:szCs w:val="24"/>
          <w:highlight w:val="white"/>
        </w:rPr>
        <w:t>Поступак утврђивања, контроле и наплате накнаде који спроводи орган јединице локалне самoуправе надлежан за утврђивање, наплату и контролу јавних прихода, врши се у складу са одредбама закона којим се уређују порески поступак и пореска администрација.</w:t>
      </w:r>
    </w:p>
    <w:p w:rsidR="00F464EF" w:rsidRPr="00F464EF" w:rsidRDefault="00F464EF" w:rsidP="00D32993">
      <w:pPr>
        <w:spacing w:after="0"/>
        <w:ind w:firstLine="708"/>
        <w:jc w:val="both"/>
        <w:rPr>
          <w:rFonts w:ascii="Times New Roman" w:hAnsi="Times New Roman" w:cs="Times New Roman"/>
          <w:sz w:val="24"/>
          <w:szCs w:val="24"/>
        </w:rPr>
      </w:pPr>
      <w:r w:rsidRPr="00F464EF">
        <w:rPr>
          <w:rFonts w:ascii="Times New Roman" w:hAnsi="Times New Roman" w:cs="Times New Roman"/>
          <w:sz w:val="24"/>
          <w:szCs w:val="24"/>
        </w:rPr>
        <w:t>Изузетно, на поступак утврђивања накнаде које утврђује, обрачунава и наплаћује управљач јавног пута,  примењују се одредбе закона којим се уређује општи управни поступак, а на поступак принудне наплате примењују се одредбе закона којим се уређује поступак извршења и обезбеђења.</w:t>
      </w:r>
    </w:p>
    <w:p w:rsidR="00F464EF" w:rsidRPr="00F464EF" w:rsidRDefault="00F464EF" w:rsidP="00D32993">
      <w:pPr>
        <w:spacing w:after="0"/>
        <w:jc w:val="both"/>
        <w:rPr>
          <w:rFonts w:ascii="Times New Roman" w:hAnsi="Times New Roman" w:cs="Times New Roman"/>
          <w:sz w:val="24"/>
          <w:szCs w:val="24"/>
        </w:rPr>
      </w:pPr>
    </w:p>
    <w:p w:rsidR="00F464EF" w:rsidRDefault="00F464EF" w:rsidP="001B0B08">
      <w:pPr>
        <w:spacing w:after="0"/>
        <w:jc w:val="center"/>
        <w:rPr>
          <w:rFonts w:ascii="Times New Roman" w:hAnsi="Times New Roman" w:cs="Times New Roman"/>
          <w:b/>
          <w:sz w:val="24"/>
          <w:szCs w:val="24"/>
        </w:rPr>
      </w:pPr>
      <w:r w:rsidRPr="00D32993">
        <w:rPr>
          <w:rFonts w:ascii="Times New Roman" w:hAnsi="Times New Roman" w:cs="Times New Roman"/>
          <w:b/>
          <w:sz w:val="24"/>
          <w:szCs w:val="24"/>
        </w:rPr>
        <w:t>Евиденција</w:t>
      </w:r>
    </w:p>
    <w:p w:rsidR="001B0B08" w:rsidRPr="001B0B08" w:rsidRDefault="001B0B08" w:rsidP="001B0B08">
      <w:pPr>
        <w:spacing w:after="0"/>
        <w:jc w:val="center"/>
        <w:rPr>
          <w:rFonts w:ascii="Times New Roman" w:hAnsi="Times New Roman" w:cs="Times New Roman"/>
          <w:b/>
          <w:sz w:val="24"/>
          <w:szCs w:val="24"/>
        </w:rPr>
      </w:pPr>
    </w:p>
    <w:p w:rsidR="00F464EF" w:rsidRPr="00D32993" w:rsidRDefault="002E76FC" w:rsidP="00D32993">
      <w:pPr>
        <w:jc w:val="center"/>
        <w:rPr>
          <w:rFonts w:ascii="Times New Roman" w:hAnsi="Times New Roman" w:cs="Times New Roman"/>
          <w:b/>
          <w:sz w:val="24"/>
          <w:szCs w:val="24"/>
        </w:rPr>
      </w:pPr>
      <w:r>
        <w:rPr>
          <w:rFonts w:ascii="Times New Roman" w:hAnsi="Times New Roman" w:cs="Times New Roman"/>
          <w:b/>
          <w:sz w:val="24"/>
          <w:szCs w:val="24"/>
        </w:rPr>
        <w:t>Члан</w:t>
      </w:r>
      <w:r w:rsidR="00861737">
        <w:rPr>
          <w:rFonts w:ascii="Times New Roman" w:hAnsi="Times New Roman" w:cs="Times New Roman"/>
          <w:b/>
          <w:sz w:val="24"/>
          <w:szCs w:val="24"/>
        </w:rPr>
        <w:t xml:space="preserve"> 40</w:t>
      </w:r>
      <w:r w:rsidR="00D32993">
        <w:rPr>
          <w:rFonts w:ascii="Times New Roman" w:hAnsi="Times New Roman" w:cs="Times New Roman"/>
          <w:b/>
          <w:sz w:val="24"/>
          <w:szCs w:val="24"/>
        </w:rPr>
        <w:t>.</w:t>
      </w:r>
    </w:p>
    <w:p w:rsidR="00F464EF" w:rsidRPr="00D32993" w:rsidRDefault="00F464EF" w:rsidP="00D32993">
      <w:pPr>
        <w:ind w:firstLine="708"/>
        <w:jc w:val="both"/>
        <w:rPr>
          <w:rFonts w:ascii="Times New Roman" w:hAnsi="Times New Roman" w:cs="Times New Roman"/>
          <w:sz w:val="24"/>
          <w:szCs w:val="24"/>
        </w:rPr>
      </w:pPr>
      <w:r w:rsidRPr="00F464EF">
        <w:rPr>
          <w:rFonts w:ascii="Times New Roman" w:hAnsi="Times New Roman" w:cs="Times New Roman"/>
          <w:sz w:val="24"/>
          <w:szCs w:val="24"/>
        </w:rPr>
        <w:t xml:space="preserve">Лице надлежно за утврђивање накнаде у складу са овим законом, води евидeнциjу oбвeзникa нaкнaдe, задужење по основу обавезе плаћања накнаде, уплате накнаде по обвезницима накнаде, као и о другим подацима који се односе на плаћање накнаде у складу са Законом о општем управном поступку. </w:t>
      </w:r>
    </w:p>
    <w:p w:rsidR="00F464EF" w:rsidRPr="00D32993" w:rsidRDefault="00F464EF" w:rsidP="00F464EF">
      <w:pPr>
        <w:jc w:val="both"/>
        <w:rPr>
          <w:rFonts w:ascii="Times New Roman" w:hAnsi="Times New Roman" w:cs="Times New Roman"/>
          <w:b/>
          <w:sz w:val="24"/>
          <w:szCs w:val="24"/>
        </w:rPr>
      </w:pPr>
      <w:r w:rsidRPr="00D32993">
        <w:rPr>
          <w:rFonts w:ascii="Times New Roman" w:hAnsi="Times New Roman" w:cs="Times New Roman"/>
          <w:b/>
          <w:sz w:val="24"/>
          <w:szCs w:val="24"/>
        </w:rPr>
        <w:lastRenderedPageBreak/>
        <w:t>VI КАЗНЕНЕ ОДРЕДБЕ</w:t>
      </w:r>
    </w:p>
    <w:p w:rsidR="00F464EF" w:rsidRPr="00D32993" w:rsidRDefault="00861737" w:rsidP="00D32993">
      <w:pPr>
        <w:jc w:val="center"/>
        <w:rPr>
          <w:rFonts w:ascii="Times New Roman" w:hAnsi="Times New Roman" w:cs="Times New Roman"/>
          <w:b/>
          <w:sz w:val="24"/>
          <w:szCs w:val="24"/>
        </w:rPr>
      </w:pPr>
      <w:r>
        <w:rPr>
          <w:rFonts w:ascii="Times New Roman" w:hAnsi="Times New Roman" w:cs="Times New Roman"/>
          <w:b/>
          <w:sz w:val="24"/>
          <w:szCs w:val="24"/>
        </w:rPr>
        <w:t>Члан 41</w:t>
      </w:r>
      <w:r w:rsidR="00D32993">
        <w:rPr>
          <w:rFonts w:ascii="Times New Roman" w:hAnsi="Times New Roman" w:cs="Times New Roman"/>
          <w:b/>
          <w:sz w:val="24"/>
          <w:szCs w:val="24"/>
        </w:rPr>
        <w:t>.</w:t>
      </w:r>
    </w:p>
    <w:p w:rsidR="00D83686" w:rsidRDefault="00F464EF" w:rsidP="00D32993">
      <w:pPr>
        <w:spacing w:after="0"/>
        <w:jc w:val="both"/>
        <w:rPr>
          <w:rFonts w:ascii="Times New Roman" w:hAnsi="Times New Roman" w:cs="Times New Roman"/>
          <w:sz w:val="24"/>
          <w:szCs w:val="24"/>
        </w:rPr>
      </w:pPr>
      <w:r w:rsidRPr="00F464EF">
        <w:rPr>
          <w:rFonts w:ascii="Times New Roman" w:hAnsi="Times New Roman" w:cs="Times New Roman"/>
          <w:sz w:val="24"/>
          <w:szCs w:val="24"/>
        </w:rPr>
        <w:tab/>
      </w:r>
      <w:r w:rsidR="00D83686">
        <w:rPr>
          <w:rFonts w:ascii="Times New Roman" w:hAnsi="Times New Roman" w:cs="Times New Roman"/>
          <w:sz w:val="24"/>
          <w:szCs w:val="24"/>
        </w:rPr>
        <w:t>А</w:t>
      </w:r>
      <w:r w:rsidR="00D83686" w:rsidRPr="00F464EF">
        <w:rPr>
          <w:rFonts w:ascii="Times New Roman" w:hAnsi="Times New Roman" w:cs="Times New Roman"/>
          <w:sz w:val="24"/>
          <w:szCs w:val="24"/>
        </w:rPr>
        <w:t>ко не плат</w:t>
      </w:r>
      <w:r w:rsidR="00D83686">
        <w:rPr>
          <w:rFonts w:ascii="Times New Roman" w:hAnsi="Times New Roman" w:cs="Times New Roman"/>
          <w:sz w:val="24"/>
          <w:szCs w:val="24"/>
        </w:rPr>
        <w:t xml:space="preserve">и накнаду утврђену овом Одлуком, за прекршај казниће се: </w:t>
      </w:r>
    </w:p>
    <w:p w:rsidR="00F464EF" w:rsidRPr="00D83686" w:rsidRDefault="00D83686" w:rsidP="00D83686">
      <w:pPr>
        <w:pStyle w:val="ListParagraph"/>
        <w:numPr>
          <w:ilvl w:val="0"/>
          <w:numId w:val="2"/>
        </w:numPr>
        <w:spacing w:after="0"/>
        <w:jc w:val="both"/>
        <w:rPr>
          <w:rFonts w:ascii="Times New Roman" w:hAnsi="Times New Roman" w:cs="Times New Roman"/>
          <w:sz w:val="24"/>
          <w:szCs w:val="24"/>
        </w:rPr>
      </w:pPr>
      <w:r w:rsidRPr="00D83686">
        <w:rPr>
          <w:rFonts w:ascii="Times New Roman" w:hAnsi="Times New Roman" w:cs="Times New Roman"/>
          <w:sz w:val="24"/>
          <w:szCs w:val="24"/>
        </w:rPr>
        <w:t>н</w:t>
      </w:r>
      <w:r w:rsidR="00F464EF" w:rsidRPr="00D83686">
        <w:rPr>
          <w:rFonts w:ascii="Times New Roman" w:hAnsi="Times New Roman" w:cs="Times New Roman"/>
          <w:sz w:val="24"/>
          <w:szCs w:val="24"/>
        </w:rPr>
        <w:t xml:space="preserve">овчаном казном </w:t>
      </w:r>
      <w:r w:rsidRPr="00D83686">
        <w:rPr>
          <w:rFonts w:ascii="Times New Roman" w:hAnsi="Times New Roman" w:cs="Times New Roman"/>
          <w:sz w:val="24"/>
          <w:szCs w:val="24"/>
        </w:rPr>
        <w:t xml:space="preserve">у износу од 100.000,00 </w:t>
      </w:r>
      <w:r w:rsidR="00F464EF" w:rsidRPr="00D83686">
        <w:rPr>
          <w:rFonts w:ascii="Times New Roman" w:hAnsi="Times New Roman" w:cs="Times New Roman"/>
          <w:sz w:val="24"/>
          <w:szCs w:val="24"/>
        </w:rPr>
        <w:t>динара правно лице</w:t>
      </w:r>
      <w:r>
        <w:rPr>
          <w:rFonts w:ascii="Times New Roman" w:hAnsi="Times New Roman" w:cs="Times New Roman"/>
          <w:sz w:val="24"/>
          <w:szCs w:val="24"/>
        </w:rPr>
        <w:t>;</w:t>
      </w:r>
    </w:p>
    <w:p w:rsidR="00D83686" w:rsidRDefault="00D83686" w:rsidP="00D83686">
      <w:pPr>
        <w:pStyle w:val="ListParagraph"/>
        <w:numPr>
          <w:ilvl w:val="0"/>
          <w:numId w:val="2"/>
        </w:numPr>
        <w:spacing w:after="0"/>
        <w:jc w:val="both"/>
        <w:rPr>
          <w:rFonts w:ascii="Times New Roman" w:hAnsi="Times New Roman" w:cs="Times New Roman"/>
          <w:sz w:val="24"/>
          <w:szCs w:val="24"/>
        </w:rPr>
      </w:pPr>
      <w:r w:rsidRPr="00D83686">
        <w:rPr>
          <w:rFonts w:ascii="Times New Roman" w:hAnsi="Times New Roman" w:cs="Times New Roman"/>
          <w:sz w:val="24"/>
          <w:szCs w:val="24"/>
        </w:rPr>
        <w:t xml:space="preserve">новчаном казном </w:t>
      </w:r>
      <w:r>
        <w:rPr>
          <w:rFonts w:ascii="Times New Roman" w:hAnsi="Times New Roman" w:cs="Times New Roman"/>
          <w:sz w:val="24"/>
          <w:szCs w:val="24"/>
        </w:rPr>
        <w:t>у износу од 50</w:t>
      </w:r>
      <w:r w:rsidRPr="00D83686">
        <w:rPr>
          <w:rFonts w:ascii="Times New Roman" w:hAnsi="Times New Roman" w:cs="Times New Roman"/>
          <w:sz w:val="24"/>
          <w:szCs w:val="24"/>
        </w:rPr>
        <w:t xml:space="preserve">.000,00 динара </w:t>
      </w:r>
      <w:r>
        <w:rPr>
          <w:rFonts w:ascii="Times New Roman" w:hAnsi="Times New Roman" w:cs="Times New Roman"/>
          <w:sz w:val="24"/>
          <w:szCs w:val="24"/>
        </w:rPr>
        <w:t>предузетник;</w:t>
      </w:r>
    </w:p>
    <w:p w:rsidR="00D83686" w:rsidRPr="00D83686" w:rsidRDefault="00D83686" w:rsidP="00D83686">
      <w:pPr>
        <w:pStyle w:val="ListParagraph"/>
        <w:numPr>
          <w:ilvl w:val="0"/>
          <w:numId w:val="2"/>
        </w:numPr>
        <w:spacing w:after="0"/>
        <w:jc w:val="both"/>
        <w:rPr>
          <w:rFonts w:ascii="Times New Roman" w:hAnsi="Times New Roman" w:cs="Times New Roman"/>
          <w:sz w:val="24"/>
          <w:szCs w:val="24"/>
        </w:rPr>
      </w:pPr>
      <w:r w:rsidRPr="00D83686">
        <w:rPr>
          <w:rFonts w:ascii="Times New Roman" w:hAnsi="Times New Roman" w:cs="Times New Roman"/>
          <w:sz w:val="24"/>
          <w:szCs w:val="24"/>
        </w:rPr>
        <w:t xml:space="preserve">новчаном казном у износу од </w:t>
      </w:r>
      <w:r>
        <w:rPr>
          <w:rFonts w:ascii="Times New Roman" w:hAnsi="Times New Roman" w:cs="Times New Roman"/>
          <w:sz w:val="24"/>
          <w:szCs w:val="24"/>
        </w:rPr>
        <w:t>10.000,00</w:t>
      </w:r>
      <w:r w:rsidRPr="00D83686">
        <w:rPr>
          <w:rFonts w:ascii="Times New Roman" w:hAnsi="Times New Roman" w:cs="Times New Roman"/>
          <w:sz w:val="24"/>
          <w:szCs w:val="24"/>
        </w:rPr>
        <w:t xml:space="preserve"> динара </w:t>
      </w:r>
      <w:r>
        <w:rPr>
          <w:rFonts w:ascii="Times New Roman" w:hAnsi="Times New Roman" w:cs="Times New Roman"/>
          <w:sz w:val="24"/>
          <w:szCs w:val="24"/>
        </w:rPr>
        <w:t>физичко лице.</w:t>
      </w:r>
    </w:p>
    <w:p w:rsidR="00D83686" w:rsidRPr="00D83686" w:rsidRDefault="00D83686" w:rsidP="00D32993">
      <w:pPr>
        <w:spacing w:after="0"/>
        <w:ind w:firstLine="708"/>
        <w:jc w:val="both"/>
        <w:rPr>
          <w:rFonts w:ascii="Times New Roman" w:hAnsi="Times New Roman" w:cs="Times New Roman"/>
          <w:sz w:val="24"/>
          <w:szCs w:val="24"/>
        </w:rPr>
      </w:pPr>
    </w:p>
    <w:p w:rsidR="00F464EF" w:rsidRPr="00F464EF" w:rsidRDefault="00F464EF" w:rsidP="00D83686">
      <w:pPr>
        <w:spacing w:after="0"/>
        <w:jc w:val="both"/>
        <w:rPr>
          <w:rFonts w:ascii="Times New Roman" w:hAnsi="Times New Roman" w:cs="Times New Roman"/>
          <w:sz w:val="24"/>
          <w:szCs w:val="24"/>
        </w:rPr>
      </w:pPr>
      <w:r w:rsidRPr="00F464EF">
        <w:rPr>
          <w:rFonts w:ascii="Times New Roman" w:hAnsi="Times New Roman" w:cs="Times New Roman"/>
          <w:sz w:val="24"/>
          <w:szCs w:val="24"/>
        </w:rPr>
        <w:t xml:space="preserve"> </w:t>
      </w:r>
      <w:r w:rsidRPr="00F464EF">
        <w:rPr>
          <w:rFonts w:ascii="Times New Roman" w:hAnsi="Times New Roman" w:cs="Times New Roman"/>
          <w:sz w:val="24"/>
          <w:szCs w:val="24"/>
        </w:rPr>
        <w:tab/>
      </w:r>
    </w:p>
    <w:p w:rsidR="00F464EF" w:rsidRPr="00D32993" w:rsidRDefault="00F464EF" w:rsidP="00F464EF">
      <w:pPr>
        <w:jc w:val="both"/>
        <w:rPr>
          <w:rFonts w:ascii="Times New Roman" w:hAnsi="Times New Roman" w:cs="Times New Roman"/>
          <w:b/>
          <w:sz w:val="24"/>
          <w:szCs w:val="24"/>
        </w:rPr>
      </w:pPr>
    </w:p>
    <w:p w:rsidR="00F464EF" w:rsidRPr="00D32993" w:rsidRDefault="00F464EF" w:rsidP="00F464EF">
      <w:pPr>
        <w:jc w:val="both"/>
        <w:rPr>
          <w:rFonts w:ascii="Times New Roman" w:hAnsi="Times New Roman" w:cs="Times New Roman"/>
          <w:b/>
          <w:sz w:val="24"/>
          <w:szCs w:val="24"/>
        </w:rPr>
      </w:pPr>
      <w:r w:rsidRPr="00D32993">
        <w:rPr>
          <w:rFonts w:ascii="Times New Roman" w:hAnsi="Times New Roman" w:cs="Times New Roman"/>
          <w:b/>
          <w:sz w:val="24"/>
          <w:szCs w:val="24"/>
          <w:highlight w:val="white"/>
        </w:rPr>
        <w:t xml:space="preserve">VII.   </w:t>
      </w:r>
      <w:r w:rsidRPr="00D32993">
        <w:rPr>
          <w:rFonts w:ascii="Times New Roman" w:hAnsi="Times New Roman" w:cs="Times New Roman"/>
          <w:b/>
          <w:sz w:val="24"/>
          <w:szCs w:val="24"/>
        </w:rPr>
        <w:t>ПРЕЛАЗНЕ И ЗАВРШНЕ ОДРЕДБЕ</w:t>
      </w:r>
    </w:p>
    <w:p w:rsidR="00F464EF" w:rsidRPr="00D32993" w:rsidRDefault="002E76FC" w:rsidP="00D32993">
      <w:pPr>
        <w:jc w:val="center"/>
        <w:rPr>
          <w:rFonts w:ascii="Times New Roman" w:hAnsi="Times New Roman" w:cs="Times New Roman"/>
          <w:b/>
          <w:sz w:val="24"/>
          <w:szCs w:val="24"/>
        </w:rPr>
      </w:pPr>
      <w:r>
        <w:rPr>
          <w:rFonts w:ascii="Times New Roman" w:hAnsi="Times New Roman" w:cs="Times New Roman"/>
          <w:b/>
          <w:sz w:val="24"/>
          <w:szCs w:val="24"/>
          <w:highlight w:val="white"/>
        </w:rPr>
        <w:t>Члан 4</w:t>
      </w:r>
      <w:r w:rsidR="00D90AC2">
        <w:rPr>
          <w:rFonts w:ascii="Times New Roman" w:hAnsi="Times New Roman" w:cs="Times New Roman"/>
          <w:b/>
          <w:sz w:val="24"/>
          <w:szCs w:val="24"/>
          <w:lang w:val="en-US"/>
        </w:rPr>
        <w:t>2</w:t>
      </w:r>
      <w:r w:rsidR="00D32993">
        <w:rPr>
          <w:rFonts w:ascii="Times New Roman" w:hAnsi="Times New Roman" w:cs="Times New Roman"/>
          <w:b/>
          <w:sz w:val="24"/>
          <w:szCs w:val="24"/>
        </w:rPr>
        <w:t>.</w:t>
      </w:r>
    </w:p>
    <w:p w:rsidR="00F464EF" w:rsidRP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highlight w:val="white"/>
        </w:rPr>
        <w:t xml:space="preserve"> </w:t>
      </w:r>
      <w:r w:rsidRPr="00F464EF">
        <w:rPr>
          <w:rFonts w:ascii="Times New Roman" w:hAnsi="Times New Roman" w:cs="Times New Roman"/>
          <w:sz w:val="24"/>
          <w:szCs w:val="24"/>
          <w:highlight w:val="white"/>
        </w:rPr>
        <w:tab/>
        <w:t>Дан</w:t>
      </w:r>
      <w:r w:rsidR="00861737">
        <w:rPr>
          <w:rFonts w:ascii="Times New Roman" w:hAnsi="Times New Roman" w:cs="Times New Roman"/>
          <w:sz w:val="24"/>
          <w:szCs w:val="24"/>
          <w:highlight w:val="white"/>
        </w:rPr>
        <w:t xml:space="preserve">ом ступања на снагу ове одлуке </w:t>
      </w:r>
      <w:r w:rsidRPr="00F464EF">
        <w:rPr>
          <w:rFonts w:ascii="Times New Roman" w:hAnsi="Times New Roman" w:cs="Times New Roman"/>
          <w:sz w:val="24"/>
          <w:szCs w:val="24"/>
          <w:highlight w:val="white"/>
        </w:rPr>
        <w:t xml:space="preserve">престаје да важи </w:t>
      </w:r>
      <w:r w:rsidR="00861737">
        <w:rPr>
          <w:rFonts w:ascii="Times New Roman" w:hAnsi="Times New Roman" w:cs="Times New Roman"/>
          <w:sz w:val="24"/>
          <w:szCs w:val="24"/>
          <w:highlight w:val="white"/>
        </w:rPr>
        <w:t>тарифни број 3 Одлуке</w:t>
      </w:r>
      <w:r w:rsidRPr="00F464EF">
        <w:rPr>
          <w:rFonts w:ascii="Times New Roman" w:hAnsi="Times New Roman" w:cs="Times New Roman"/>
          <w:sz w:val="24"/>
          <w:szCs w:val="24"/>
          <w:highlight w:val="white"/>
        </w:rPr>
        <w:t xml:space="preserve"> о </w:t>
      </w:r>
      <w:r w:rsidR="00861737">
        <w:rPr>
          <w:rFonts w:ascii="Times New Roman" w:hAnsi="Times New Roman" w:cs="Times New Roman"/>
          <w:sz w:val="24"/>
          <w:szCs w:val="24"/>
          <w:highlight w:val="white"/>
        </w:rPr>
        <w:t>л</w:t>
      </w:r>
      <w:r w:rsidR="005F2078">
        <w:rPr>
          <w:rFonts w:ascii="Times New Roman" w:hAnsi="Times New Roman" w:cs="Times New Roman"/>
          <w:sz w:val="24"/>
          <w:szCs w:val="24"/>
          <w:highlight w:val="white"/>
        </w:rPr>
        <w:t>окалним комуналним таксама (“Службени гласник Г</w:t>
      </w:r>
      <w:r w:rsidRPr="00F464EF">
        <w:rPr>
          <w:rFonts w:ascii="Times New Roman" w:hAnsi="Times New Roman" w:cs="Times New Roman"/>
          <w:sz w:val="24"/>
          <w:szCs w:val="24"/>
          <w:highlight w:val="white"/>
        </w:rPr>
        <w:t xml:space="preserve">рада Врања” </w:t>
      </w:r>
      <w:proofErr w:type="spellStart"/>
      <w:r w:rsidRPr="00F464EF">
        <w:rPr>
          <w:rFonts w:ascii="Times New Roman" w:hAnsi="Times New Roman" w:cs="Times New Roman"/>
          <w:sz w:val="24"/>
          <w:szCs w:val="24"/>
          <w:highlight w:val="white"/>
        </w:rPr>
        <w:t>бр.</w:t>
      </w:r>
      <w:r w:rsidR="00861737">
        <w:rPr>
          <w:rFonts w:ascii="Times New Roman" w:hAnsi="Times New Roman" w:cs="Times New Roman"/>
          <w:sz w:val="24"/>
          <w:szCs w:val="24"/>
          <w:highlight w:val="white"/>
        </w:rPr>
        <w:t>18/2013</w:t>
      </w:r>
      <w:proofErr w:type="spellEnd"/>
      <w:r w:rsidR="00861737">
        <w:rPr>
          <w:rFonts w:ascii="Times New Roman" w:hAnsi="Times New Roman" w:cs="Times New Roman"/>
          <w:sz w:val="24"/>
          <w:szCs w:val="24"/>
          <w:highlight w:val="white"/>
        </w:rPr>
        <w:t>, 43/2013, 9/2014, 30/2014, 10/2015, 22/2015, 32/2016 и 36/2018</w:t>
      </w:r>
      <w:r w:rsidRPr="00F464EF">
        <w:rPr>
          <w:rFonts w:ascii="Times New Roman" w:hAnsi="Times New Roman" w:cs="Times New Roman"/>
          <w:sz w:val="24"/>
          <w:szCs w:val="24"/>
          <w:highlight w:val="white"/>
        </w:rPr>
        <w:t>)</w:t>
      </w:r>
    </w:p>
    <w:p w:rsidR="00F464EF" w:rsidRPr="00D32993" w:rsidRDefault="002E76FC" w:rsidP="00D32993">
      <w:pPr>
        <w:jc w:val="center"/>
        <w:rPr>
          <w:rFonts w:ascii="Times New Roman" w:hAnsi="Times New Roman" w:cs="Times New Roman"/>
          <w:b/>
          <w:sz w:val="24"/>
          <w:szCs w:val="24"/>
        </w:rPr>
      </w:pPr>
      <w:r>
        <w:rPr>
          <w:rFonts w:ascii="Times New Roman" w:hAnsi="Times New Roman" w:cs="Times New Roman"/>
          <w:b/>
          <w:sz w:val="24"/>
          <w:szCs w:val="24"/>
          <w:highlight w:val="white"/>
        </w:rPr>
        <w:t>Члан 4</w:t>
      </w:r>
      <w:r w:rsidR="00D90AC2">
        <w:rPr>
          <w:rFonts w:ascii="Times New Roman" w:hAnsi="Times New Roman" w:cs="Times New Roman"/>
          <w:b/>
          <w:sz w:val="24"/>
          <w:szCs w:val="24"/>
          <w:lang w:val="en-US"/>
        </w:rPr>
        <w:t>3</w:t>
      </w:r>
      <w:r w:rsidR="00D32993">
        <w:rPr>
          <w:rFonts w:ascii="Times New Roman" w:hAnsi="Times New Roman" w:cs="Times New Roman"/>
          <w:b/>
          <w:sz w:val="24"/>
          <w:szCs w:val="24"/>
        </w:rPr>
        <w:t>.</w:t>
      </w:r>
    </w:p>
    <w:p w:rsidR="00F464EF" w:rsidRDefault="00F464EF" w:rsidP="00F464EF">
      <w:pPr>
        <w:jc w:val="both"/>
        <w:rPr>
          <w:rFonts w:ascii="Times New Roman" w:hAnsi="Times New Roman" w:cs="Times New Roman"/>
          <w:sz w:val="24"/>
          <w:szCs w:val="24"/>
        </w:rPr>
      </w:pPr>
      <w:r w:rsidRPr="00F464EF">
        <w:rPr>
          <w:rFonts w:ascii="Times New Roman" w:hAnsi="Times New Roman" w:cs="Times New Roman"/>
          <w:sz w:val="24"/>
          <w:szCs w:val="24"/>
        </w:rPr>
        <w:tab/>
        <w:t>Ова Одлука ступа на снагу осмог дана од дана објављивања у “</w:t>
      </w:r>
      <w:r w:rsidR="005F2078">
        <w:rPr>
          <w:rFonts w:ascii="Times New Roman" w:hAnsi="Times New Roman" w:cs="Times New Roman"/>
          <w:sz w:val="24"/>
          <w:szCs w:val="24"/>
        </w:rPr>
        <w:t>Службеном гласнику Г</w:t>
      </w:r>
      <w:r w:rsidR="00861737">
        <w:rPr>
          <w:rFonts w:ascii="Times New Roman" w:hAnsi="Times New Roman" w:cs="Times New Roman"/>
          <w:sz w:val="24"/>
          <w:szCs w:val="24"/>
        </w:rPr>
        <w:t>рада Врања”</w:t>
      </w:r>
      <w:r w:rsidRPr="00F464EF">
        <w:rPr>
          <w:rFonts w:ascii="Times New Roman" w:hAnsi="Times New Roman" w:cs="Times New Roman"/>
          <w:sz w:val="24"/>
          <w:szCs w:val="24"/>
        </w:rPr>
        <w:t>.</w:t>
      </w:r>
    </w:p>
    <w:p w:rsidR="00742839" w:rsidRPr="00C127E9" w:rsidRDefault="00742839" w:rsidP="00F464EF">
      <w:pPr>
        <w:jc w:val="both"/>
        <w:rPr>
          <w:rFonts w:ascii="Times New Roman" w:hAnsi="Times New Roman" w:cs="Times New Roman"/>
          <w:b/>
          <w:sz w:val="24"/>
          <w:szCs w:val="24"/>
        </w:rPr>
      </w:pPr>
    </w:p>
    <w:p w:rsidR="003C1D21" w:rsidRDefault="00C127E9" w:rsidP="00C127E9">
      <w:pPr>
        <w:pStyle w:val="NoSpacing"/>
        <w:rPr>
          <w:rFonts w:ascii="Times New Roman" w:hAnsi="Times New Roman" w:cs="Times New Roman"/>
          <w:b/>
          <w:sz w:val="24"/>
          <w:szCs w:val="24"/>
        </w:rPr>
      </w:pPr>
      <w:r w:rsidRPr="00C127E9">
        <w:rPr>
          <w:rFonts w:ascii="Times New Roman" w:hAnsi="Times New Roman" w:cs="Times New Roman"/>
          <w:b/>
          <w:sz w:val="24"/>
          <w:szCs w:val="24"/>
        </w:rPr>
        <w:t xml:space="preserve">СКУПШТИНА ОПШТИНЕ </w:t>
      </w:r>
    </w:p>
    <w:p w:rsidR="00C127E9" w:rsidRPr="00C127E9" w:rsidRDefault="00C127E9" w:rsidP="00C127E9">
      <w:pPr>
        <w:pStyle w:val="NoSpacing"/>
        <w:rPr>
          <w:rFonts w:ascii="Times New Roman" w:hAnsi="Times New Roman" w:cs="Times New Roman"/>
          <w:b/>
          <w:sz w:val="24"/>
          <w:szCs w:val="24"/>
        </w:rPr>
      </w:pPr>
      <w:r w:rsidRPr="00C127E9">
        <w:rPr>
          <w:rFonts w:ascii="Times New Roman" w:hAnsi="Times New Roman" w:cs="Times New Roman"/>
          <w:b/>
          <w:sz w:val="24"/>
          <w:szCs w:val="24"/>
        </w:rPr>
        <w:t>ВЛАДИЧИН ХАН</w:t>
      </w:r>
    </w:p>
    <w:p w:rsidR="00C127E9" w:rsidRPr="003C1D21" w:rsidRDefault="00C127E9" w:rsidP="00C127E9">
      <w:pPr>
        <w:pStyle w:val="NoSpacing"/>
        <w:rPr>
          <w:rFonts w:ascii="Times New Roman" w:hAnsi="Times New Roman" w:cs="Times New Roman"/>
          <w:b/>
          <w:sz w:val="24"/>
          <w:szCs w:val="24"/>
        </w:rPr>
      </w:pPr>
      <w:r w:rsidRPr="00C127E9">
        <w:rPr>
          <w:rFonts w:ascii="Times New Roman" w:hAnsi="Times New Roman" w:cs="Times New Roman"/>
          <w:b/>
          <w:sz w:val="24"/>
          <w:szCs w:val="24"/>
        </w:rPr>
        <w:t xml:space="preserve">БРОЈ: </w:t>
      </w:r>
      <w:r w:rsidR="003C1D21">
        <w:rPr>
          <w:rFonts w:ascii="Times New Roman" w:hAnsi="Times New Roman" w:cs="Times New Roman"/>
          <w:b/>
          <w:sz w:val="24"/>
          <w:szCs w:val="24"/>
        </w:rPr>
        <w:t>06-18/14/19-I</w:t>
      </w:r>
    </w:p>
    <w:p w:rsidR="003C1D21" w:rsidRDefault="00C127E9" w:rsidP="003C1D21">
      <w:pPr>
        <w:autoSpaceDE w:val="0"/>
        <w:autoSpaceDN w:val="0"/>
        <w:adjustRightInd w:val="0"/>
        <w:spacing w:after="0"/>
        <w:ind w:left="5664"/>
        <w:jc w:val="center"/>
        <w:rPr>
          <w:rFonts w:ascii="Times New Roman" w:hAnsi="Times New Roman"/>
          <w:b/>
          <w:bCs/>
        </w:rPr>
      </w:pPr>
      <w:r w:rsidRPr="00C127E9">
        <w:rPr>
          <w:b/>
        </w:rPr>
        <w:t xml:space="preserve">                                                                                                                                   </w:t>
      </w:r>
      <w:r w:rsidR="003C1D21">
        <w:rPr>
          <w:rFonts w:ascii="Times New Roman" w:hAnsi="Times New Roman"/>
          <w:b/>
          <w:bCs/>
        </w:rPr>
        <w:t xml:space="preserve">                                                                                                     ЗАМЕНИК ПРЕДСЕДНИКА</w:t>
      </w:r>
    </w:p>
    <w:p w:rsidR="003C1D21" w:rsidRDefault="003C1D21" w:rsidP="003C1D21">
      <w:pPr>
        <w:autoSpaceDE w:val="0"/>
        <w:autoSpaceDN w:val="0"/>
        <w:adjustRightInd w:val="0"/>
        <w:spacing w:after="0"/>
        <w:rPr>
          <w:rFonts w:ascii="Times New Roman" w:hAnsi="Times New Roman"/>
          <w:b/>
          <w:bCs/>
        </w:rPr>
      </w:pPr>
      <w:r>
        <w:rPr>
          <w:rFonts w:ascii="Times New Roman" w:hAnsi="Times New Roman"/>
          <w:b/>
          <w:bCs/>
        </w:rPr>
        <w:t xml:space="preserve">                                                                                                                   Мирослав Ђорђевић</w:t>
      </w:r>
    </w:p>
    <w:p w:rsidR="00861737" w:rsidRDefault="00861737" w:rsidP="003C1D21">
      <w:pPr>
        <w:pStyle w:val="NoSpacing"/>
        <w:rPr>
          <w:rFonts w:ascii="Times New Roman" w:hAnsi="Times New Roman" w:cs="Times New Roman"/>
          <w:sz w:val="24"/>
          <w:szCs w:val="24"/>
        </w:rPr>
      </w:pPr>
    </w:p>
    <w:p w:rsidR="00861737" w:rsidRDefault="00861737" w:rsidP="00742839">
      <w:pPr>
        <w:jc w:val="right"/>
        <w:rPr>
          <w:rFonts w:ascii="Times New Roman" w:hAnsi="Times New Roman" w:cs="Times New Roman"/>
          <w:sz w:val="24"/>
          <w:szCs w:val="24"/>
        </w:rPr>
      </w:pPr>
    </w:p>
    <w:p w:rsidR="00861737" w:rsidRDefault="00861737" w:rsidP="00742839">
      <w:pPr>
        <w:jc w:val="right"/>
        <w:rPr>
          <w:rFonts w:ascii="Times New Roman" w:hAnsi="Times New Roman" w:cs="Times New Roman"/>
          <w:sz w:val="24"/>
          <w:szCs w:val="24"/>
        </w:rPr>
      </w:pPr>
    </w:p>
    <w:p w:rsidR="00861737" w:rsidRDefault="00861737" w:rsidP="00742839">
      <w:pPr>
        <w:jc w:val="right"/>
        <w:rPr>
          <w:rFonts w:ascii="Times New Roman" w:hAnsi="Times New Roman" w:cs="Times New Roman"/>
          <w:sz w:val="24"/>
          <w:szCs w:val="24"/>
        </w:rPr>
      </w:pPr>
    </w:p>
    <w:p w:rsidR="00861737" w:rsidRDefault="00861737" w:rsidP="00742839">
      <w:pPr>
        <w:jc w:val="right"/>
        <w:rPr>
          <w:rFonts w:ascii="Times New Roman" w:hAnsi="Times New Roman" w:cs="Times New Roman"/>
          <w:sz w:val="24"/>
          <w:szCs w:val="24"/>
        </w:rPr>
      </w:pPr>
    </w:p>
    <w:p w:rsidR="00861737" w:rsidRPr="006B00D0" w:rsidRDefault="00861737" w:rsidP="006B00D0">
      <w:pPr>
        <w:rPr>
          <w:rFonts w:ascii="Times New Roman" w:hAnsi="Times New Roman" w:cs="Times New Roman"/>
          <w:sz w:val="24"/>
          <w:szCs w:val="24"/>
          <w:lang w:val="en-US"/>
        </w:rPr>
      </w:pPr>
    </w:p>
    <w:p w:rsidR="00861737" w:rsidRDefault="00861737" w:rsidP="00742839">
      <w:pPr>
        <w:jc w:val="right"/>
        <w:rPr>
          <w:rFonts w:ascii="Times New Roman" w:hAnsi="Times New Roman" w:cs="Times New Roman"/>
          <w:sz w:val="24"/>
          <w:szCs w:val="24"/>
        </w:rPr>
      </w:pPr>
    </w:p>
    <w:p w:rsidR="00861737" w:rsidRDefault="00861737" w:rsidP="00742839">
      <w:pPr>
        <w:jc w:val="right"/>
        <w:rPr>
          <w:rFonts w:ascii="Times New Roman" w:hAnsi="Times New Roman" w:cs="Times New Roman"/>
          <w:sz w:val="24"/>
          <w:szCs w:val="24"/>
        </w:rPr>
      </w:pPr>
    </w:p>
    <w:p w:rsidR="00861737" w:rsidRPr="00861737" w:rsidRDefault="00861737" w:rsidP="00D83346">
      <w:pPr>
        <w:jc w:val="both"/>
        <w:rPr>
          <w:rFonts w:ascii="Times New Roman" w:hAnsi="Times New Roman" w:cs="Times New Roman"/>
          <w:sz w:val="24"/>
          <w:szCs w:val="24"/>
        </w:rPr>
      </w:pPr>
    </w:p>
    <w:sectPr w:rsidR="00861737" w:rsidRPr="00861737" w:rsidSect="00F5031F">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42A8"/>
    <w:multiLevelType w:val="hybridMultilevel"/>
    <w:tmpl w:val="98743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3E1D17"/>
    <w:multiLevelType w:val="hybridMultilevel"/>
    <w:tmpl w:val="78A03670"/>
    <w:lvl w:ilvl="0" w:tplc="A36E5A30">
      <w:start w:val="251"/>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464EF"/>
    <w:rsid w:val="00022519"/>
    <w:rsid w:val="00032A94"/>
    <w:rsid w:val="00033CF9"/>
    <w:rsid w:val="00040801"/>
    <w:rsid w:val="00057FA0"/>
    <w:rsid w:val="000761AA"/>
    <w:rsid w:val="000776BD"/>
    <w:rsid w:val="00090A93"/>
    <w:rsid w:val="000A09CB"/>
    <w:rsid w:val="000A74E2"/>
    <w:rsid w:val="000B3F1F"/>
    <w:rsid w:val="000C256A"/>
    <w:rsid w:val="00132F86"/>
    <w:rsid w:val="001B0605"/>
    <w:rsid w:val="001B0B08"/>
    <w:rsid w:val="001B54C6"/>
    <w:rsid w:val="00243C74"/>
    <w:rsid w:val="002D18DE"/>
    <w:rsid w:val="002D6FBA"/>
    <w:rsid w:val="002D7E58"/>
    <w:rsid w:val="002E76FC"/>
    <w:rsid w:val="002F372A"/>
    <w:rsid w:val="00330DA0"/>
    <w:rsid w:val="00335D07"/>
    <w:rsid w:val="003368FE"/>
    <w:rsid w:val="00341ABC"/>
    <w:rsid w:val="00351CAF"/>
    <w:rsid w:val="003C1D21"/>
    <w:rsid w:val="003C4A80"/>
    <w:rsid w:val="003D7526"/>
    <w:rsid w:val="00426617"/>
    <w:rsid w:val="004471BE"/>
    <w:rsid w:val="004558DA"/>
    <w:rsid w:val="00477B15"/>
    <w:rsid w:val="004975AA"/>
    <w:rsid w:val="004A23DD"/>
    <w:rsid w:val="004F22EA"/>
    <w:rsid w:val="004F5E93"/>
    <w:rsid w:val="00536C16"/>
    <w:rsid w:val="00552DF9"/>
    <w:rsid w:val="005645DF"/>
    <w:rsid w:val="005A63A0"/>
    <w:rsid w:val="005A7FEC"/>
    <w:rsid w:val="005F2078"/>
    <w:rsid w:val="00611855"/>
    <w:rsid w:val="006576C9"/>
    <w:rsid w:val="006B00D0"/>
    <w:rsid w:val="0071347D"/>
    <w:rsid w:val="00742839"/>
    <w:rsid w:val="007475D5"/>
    <w:rsid w:val="007A70E9"/>
    <w:rsid w:val="007C3500"/>
    <w:rsid w:val="007D2C7E"/>
    <w:rsid w:val="007F347F"/>
    <w:rsid w:val="00833BA5"/>
    <w:rsid w:val="00843F5D"/>
    <w:rsid w:val="008527A9"/>
    <w:rsid w:val="00861737"/>
    <w:rsid w:val="008A2887"/>
    <w:rsid w:val="00996E3C"/>
    <w:rsid w:val="009C3484"/>
    <w:rsid w:val="009C4E9D"/>
    <w:rsid w:val="009F2901"/>
    <w:rsid w:val="00A04983"/>
    <w:rsid w:val="00A15943"/>
    <w:rsid w:val="00A228E2"/>
    <w:rsid w:val="00A303FF"/>
    <w:rsid w:val="00A412E9"/>
    <w:rsid w:val="00A700BD"/>
    <w:rsid w:val="00AB3B0F"/>
    <w:rsid w:val="00AE45D7"/>
    <w:rsid w:val="00B16437"/>
    <w:rsid w:val="00B22A13"/>
    <w:rsid w:val="00B367C8"/>
    <w:rsid w:val="00B45F4B"/>
    <w:rsid w:val="00B652A3"/>
    <w:rsid w:val="00BB3409"/>
    <w:rsid w:val="00C0221D"/>
    <w:rsid w:val="00C127E9"/>
    <w:rsid w:val="00C153C1"/>
    <w:rsid w:val="00C50288"/>
    <w:rsid w:val="00C95B37"/>
    <w:rsid w:val="00CA5BD2"/>
    <w:rsid w:val="00CC7C49"/>
    <w:rsid w:val="00D32993"/>
    <w:rsid w:val="00D51EC7"/>
    <w:rsid w:val="00D716AC"/>
    <w:rsid w:val="00D83346"/>
    <w:rsid w:val="00D83686"/>
    <w:rsid w:val="00D8776F"/>
    <w:rsid w:val="00D90AC2"/>
    <w:rsid w:val="00D92605"/>
    <w:rsid w:val="00DB6A8B"/>
    <w:rsid w:val="00DD4E0B"/>
    <w:rsid w:val="00E456F2"/>
    <w:rsid w:val="00E8228F"/>
    <w:rsid w:val="00EA51E2"/>
    <w:rsid w:val="00ED334E"/>
    <w:rsid w:val="00EE6806"/>
    <w:rsid w:val="00F04790"/>
    <w:rsid w:val="00F15C1D"/>
    <w:rsid w:val="00F16915"/>
    <w:rsid w:val="00F464EF"/>
    <w:rsid w:val="00F5031F"/>
    <w:rsid w:val="00F86F58"/>
    <w:rsid w:val="00FA59A2"/>
    <w:rsid w:val="00FC4860"/>
    <w:rsid w:val="00FF3F71"/>
    <w:rsid w:val="00FF5204"/>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21D"/>
    <w:pPr>
      <w:ind w:left="720"/>
      <w:contextualSpacing/>
    </w:pPr>
  </w:style>
  <w:style w:type="paragraph" w:styleId="CommentText">
    <w:name w:val="annotation text"/>
    <w:basedOn w:val="Normal"/>
    <w:link w:val="CommentTextChar"/>
    <w:uiPriority w:val="99"/>
    <w:unhideWhenUsed/>
    <w:rsid w:val="0071347D"/>
    <w:pPr>
      <w:spacing w:after="160" w:line="240" w:lineRule="auto"/>
    </w:pPr>
    <w:rPr>
      <w:sz w:val="20"/>
      <w:szCs w:val="20"/>
      <w:lang w:val="en-US"/>
    </w:rPr>
  </w:style>
  <w:style w:type="character" w:customStyle="1" w:styleId="CommentTextChar">
    <w:name w:val="Comment Text Char"/>
    <w:basedOn w:val="DefaultParagraphFont"/>
    <w:link w:val="CommentText"/>
    <w:uiPriority w:val="99"/>
    <w:rsid w:val="0071347D"/>
    <w:rPr>
      <w:sz w:val="20"/>
      <w:szCs w:val="20"/>
      <w:lang w:val="en-US"/>
    </w:rPr>
  </w:style>
  <w:style w:type="paragraph" w:styleId="NoSpacing">
    <w:name w:val="No Spacing"/>
    <w:uiPriority w:val="1"/>
    <w:qFormat/>
    <w:rsid w:val="00C127E9"/>
    <w:pPr>
      <w:spacing w:after="0" w:line="240" w:lineRule="auto"/>
    </w:pPr>
  </w:style>
  <w:style w:type="character" w:customStyle="1" w:styleId="Bodytext">
    <w:name w:val="Body text_"/>
    <w:basedOn w:val="DefaultParagraphFont"/>
    <w:link w:val="Bodytext0"/>
    <w:rsid w:val="003C4A80"/>
    <w:rPr>
      <w:rFonts w:ascii="Calibri" w:eastAsia="Calibri" w:hAnsi="Calibri" w:cs="Calibri"/>
      <w:shd w:val="clear" w:color="auto" w:fill="FFFFFF"/>
    </w:rPr>
  </w:style>
  <w:style w:type="paragraph" w:customStyle="1" w:styleId="Bodytext0">
    <w:name w:val="Body text"/>
    <w:basedOn w:val="Normal"/>
    <w:link w:val="Bodytext"/>
    <w:rsid w:val="003C4A80"/>
    <w:pPr>
      <w:widowControl w:val="0"/>
      <w:shd w:val="clear" w:color="auto" w:fill="FFFFFF"/>
      <w:spacing w:after="0" w:line="515" w:lineRule="exact"/>
      <w:ind w:hanging="400"/>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62504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39483-5CD3-4745-B152-AD27CE3A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6142</Words>
  <Characters>35016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2019-02-28T11:33:00Z</dcterms:created>
  <dcterms:modified xsi:type="dcterms:W3CDTF">2019-03-04T12:59:00Z</dcterms:modified>
</cp:coreProperties>
</file>